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F05A" w14:textId="77777777" w:rsidR="0082407A" w:rsidRPr="00957959" w:rsidRDefault="0082407A" w:rsidP="00957959">
      <w:pPr>
        <w:spacing w:after="320"/>
        <w:rPr>
          <w:rFonts w:ascii="Arial" w:hAnsi="Arial" w:cs="Arial"/>
          <w:sz w:val="2"/>
        </w:rPr>
      </w:pPr>
    </w:p>
    <w:tbl>
      <w:tblPr>
        <w:tblStyle w:val="TableGrid"/>
        <w:tblW w:w="497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1"/>
        <w:gridCol w:w="2466"/>
      </w:tblGrid>
      <w:tr w:rsidR="00957959" w:rsidRPr="00061471" w14:paraId="32A93E55" w14:textId="77777777" w:rsidTr="00442D7A">
        <w:trPr>
          <w:trHeight w:val="567"/>
          <w:jc w:val="center"/>
        </w:trPr>
        <w:tc>
          <w:tcPr>
            <w:tcW w:w="0" w:type="auto"/>
            <w:gridSpan w:val="3"/>
            <w:shd w:val="clear" w:color="auto" w:fill="1D1D1B" w:themeFill="text1"/>
            <w:vAlign w:val="center"/>
          </w:tcPr>
          <w:p w14:paraId="64307945" w14:textId="77777777" w:rsidR="00957959" w:rsidRPr="00061471" w:rsidRDefault="00957959" w:rsidP="00442D7A">
            <w:pPr>
              <w:jc w:val="center"/>
              <w:rPr>
                <w:rFonts w:ascii="Arial" w:hAnsi="Arial" w:cs="Arial"/>
                <w:b/>
                <w:sz w:val="52"/>
                <w:szCs w:val="40"/>
              </w:rPr>
            </w:pPr>
            <w:r w:rsidRPr="00061471">
              <w:rPr>
                <w:rFonts w:ascii="Arial" w:hAnsi="Arial" w:cs="Arial"/>
                <w:b/>
                <w:sz w:val="52"/>
                <w:szCs w:val="40"/>
              </w:rPr>
              <w:t>HIGHER EDUCATION APPLICATIONS</w:t>
            </w:r>
          </w:p>
        </w:tc>
      </w:tr>
      <w:tr w:rsidR="00957959" w:rsidRPr="00061471" w14:paraId="6C7EDB65" w14:textId="77777777" w:rsidTr="00442D7A">
        <w:trPr>
          <w:trHeight w:val="567"/>
          <w:jc w:val="center"/>
        </w:trPr>
        <w:tc>
          <w:tcPr>
            <w:tcW w:w="1090" w:type="pct"/>
            <w:shd w:val="clear" w:color="auto" w:fill="auto"/>
          </w:tcPr>
          <w:p w14:paraId="21C91CCC" w14:textId="77777777" w:rsidR="00957959" w:rsidRPr="00061471" w:rsidRDefault="00957959" w:rsidP="00442D7A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725" w:type="pct"/>
            <w:shd w:val="clear" w:color="auto" w:fill="706F6F" w:themeFill="text2"/>
            <w:vAlign w:val="center"/>
          </w:tcPr>
          <w:p w14:paraId="3B627063" w14:textId="77777777" w:rsidR="00957959" w:rsidRPr="00061471" w:rsidRDefault="00957959" w:rsidP="00442D7A">
            <w:pPr>
              <w:jc w:val="center"/>
              <w:rPr>
                <w:rFonts w:ascii="Arial" w:hAnsi="Arial" w:cs="Arial"/>
                <w:b/>
                <w:color w:val="FFFFFF" w:themeColor="background1"/>
                <w:sz w:val="52"/>
                <w:szCs w:val="40"/>
              </w:rPr>
            </w:pPr>
            <w:r w:rsidRPr="00061471">
              <w:rPr>
                <w:rFonts w:ascii="Arial" w:hAnsi="Arial" w:cs="Arial"/>
                <w:b/>
                <w:color w:val="FFFFFF" w:themeColor="background1"/>
                <w:sz w:val="52"/>
                <w:szCs w:val="40"/>
              </w:rPr>
              <w:t>ADMISSIONS TESTS</w:t>
            </w:r>
          </w:p>
        </w:tc>
        <w:tc>
          <w:tcPr>
            <w:tcW w:w="1185" w:type="pct"/>
            <w:shd w:val="clear" w:color="auto" w:fill="auto"/>
          </w:tcPr>
          <w:p w14:paraId="4A7E5B3C" w14:textId="77777777" w:rsidR="00957959" w:rsidRPr="00061471" w:rsidRDefault="00957959" w:rsidP="00442D7A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</w:p>
        </w:tc>
      </w:tr>
    </w:tbl>
    <w:p w14:paraId="59B3A049" w14:textId="77777777" w:rsidR="00957959" w:rsidRPr="00C32012" w:rsidRDefault="00957959" w:rsidP="00501067">
      <w:pPr>
        <w:spacing w:after="640"/>
        <w:rPr>
          <w:rFonts w:ascii="Arial" w:hAnsi="Arial" w:cs="Arial"/>
          <w:sz w:val="2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379"/>
      </w:tblGrid>
      <w:tr w:rsidR="00061471" w:rsidRPr="00061471" w14:paraId="4E5BFD6C" w14:textId="77777777" w:rsidTr="00F318F4">
        <w:trPr>
          <w:trHeight w:val="283"/>
        </w:trPr>
        <w:tc>
          <w:tcPr>
            <w:tcW w:w="4111" w:type="dxa"/>
            <w:shd w:val="clear" w:color="auto" w:fill="1D1D1B" w:themeFill="text1"/>
            <w:vAlign w:val="center"/>
          </w:tcPr>
          <w:p w14:paraId="5B18EE41" w14:textId="77777777" w:rsidR="00061471" w:rsidRPr="00C32012" w:rsidRDefault="00061471" w:rsidP="00EA0011">
            <w:pPr>
              <w:jc w:val="center"/>
              <w:rPr>
                <w:rFonts w:ascii="Arial" w:hAnsi="Arial" w:cs="Arial"/>
                <w:color w:val="FFFFFF" w:themeColor="background2"/>
                <w:sz w:val="24"/>
              </w:rPr>
            </w:pPr>
            <w:r w:rsidRPr="00C32012">
              <w:rPr>
                <w:rFonts w:ascii="Arial" w:hAnsi="Arial" w:cs="Arial"/>
                <w:color w:val="FFFFFF" w:themeColor="background2"/>
                <w:sz w:val="24"/>
              </w:rPr>
              <w:t>WHAT ARE ADMISSIONS TESTS?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6679165E" w14:textId="77777777" w:rsidR="00061471" w:rsidRPr="00061471" w:rsidRDefault="00061471" w:rsidP="00EA0011">
            <w:pPr>
              <w:rPr>
                <w:rFonts w:ascii="Arial" w:hAnsi="Arial" w:cs="Arial"/>
                <w:b/>
              </w:rPr>
            </w:pPr>
          </w:p>
        </w:tc>
      </w:tr>
      <w:tr w:rsidR="00061471" w:rsidRPr="00061471" w14:paraId="51504EF3" w14:textId="77777777" w:rsidTr="00F318F4">
        <w:trPr>
          <w:trHeight w:val="340"/>
        </w:trPr>
        <w:tc>
          <w:tcPr>
            <w:tcW w:w="10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F9F1" w14:textId="77777777" w:rsidR="00DE2697" w:rsidRPr="00F318F4" w:rsidRDefault="00DE2697" w:rsidP="00EA0011">
            <w:pPr>
              <w:rPr>
                <w:rFonts w:ascii="Arial" w:hAnsi="Arial" w:cs="Arial"/>
                <w:b/>
              </w:rPr>
            </w:pPr>
            <w:r w:rsidRPr="00220392">
              <w:rPr>
                <w:rFonts w:ascii="Arial" w:hAnsi="Arial" w:cs="Arial"/>
                <w:b/>
              </w:rPr>
              <w:t xml:space="preserve">Some universities and colleges require you to sit one or more </w:t>
            </w:r>
            <w:r w:rsidR="00132DFC" w:rsidRPr="00220392">
              <w:rPr>
                <w:rFonts w:ascii="Arial" w:hAnsi="Arial" w:cs="Arial"/>
                <w:b/>
              </w:rPr>
              <w:t xml:space="preserve">exams, called ‘admissions tests’, </w:t>
            </w:r>
            <w:r w:rsidRPr="00220392">
              <w:rPr>
                <w:rFonts w:ascii="Arial" w:hAnsi="Arial" w:cs="Arial"/>
                <w:b/>
              </w:rPr>
              <w:t xml:space="preserve">as part of their </w:t>
            </w:r>
            <w:r w:rsidR="0032280E" w:rsidRPr="00220392">
              <w:rPr>
                <w:rFonts w:ascii="Arial" w:hAnsi="Arial" w:cs="Arial"/>
                <w:b/>
              </w:rPr>
              <w:t xml:space="preserve">course </w:t>
            </w:r>
            <w:r w:rsidRPr="00220392">
              <w:rPr>
                <w:rFonts w:ascii="Arial" w:hAnsi="Arial" w:cs="Arial"/>
                <w:b/>
              </w:rPr>
              <w:t xml:space="preserve">application process. They use the results of these </w:t>
            </w:r>
            <w:r w:rsidR="0032280E" w:rsidRPr="00220392">
              <w:rPr>
                <w:rFonts w:ascii="Arial" w:hAnsi="Arial" w:cs="Arial"/>
                <w:b/>
              </w:rPr>
              <w:t xml:space="preserve">admissions tests </w:t>
            </w:r>
            <w:r w:rsidRPr="00F318F4">
              <w:rPr>
                <w:rFonts w:ascii="Arial" w:hAnsi="Arial" w:cs="Arial"/>
                <w:b/>
              </w:rPr>
              <w:t>alongside</w:t>
            </w:r>
            <w:r w:rsidR="00C1498A" w:rsidRPr="00F318F4">
              <w:rPr>
                <w:rFonts w:ascii="Arial" w:hAnsi="Arial" w:cs="Arial"/>
                <w:b/>
              </w:rPr>
              <w:t>…</w:t>
            </w:r>
          </w:p>
          <w:p w14:paraId="782266FE" w14:textId="77777777" w:rsidR="00DE2697" w:rsidRPr="00F318F4" w:rsidRDefault="00DE2697" w:rsidP="00EA001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5AD6134F" w14:textId="77777777" w:rsidR="00DE2697" w:rsidRPr="00C32012" w:rsidRDefault="00DE2697" w:rsidP="00C3201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2012">
              <w:rPr>
                <w:rFonts w:ascii="Arial" w:hAnsi="Arial" w:cs="Arial"/>
              </w:rPr>
              <w:t>The qualifications you are studying</w:t>
            </w:r>
            <w:r w:rsidR="00957959" w:rsidRPr="00C32012">
              <w:rPr>
                <w:rFonts w:ascii="Arial" w:hAnsi="Arial" w:cs="Arial"/>
              </w:rPr>
              <w:t xml:space="preserve"> and</w:t>
            </w:r>
            <w:r w:rsidRPr="00C32012">
              <w:rPr>
                <w:rFonts w:ascii="Arial" w:hAnsi="Arial" w:cs="Arial"/>
              </w:rPr>
              <w:t>/</w:t>
            </w:r>
            <w:r w:rsidR="00957959" w:rsidRPr="00C32012">
              <w:rPr>
                <w:rFonts w:ascii="Arial" w:hAnsi="Arial" w:cs="Arial"/>
              </w:rPr>
              <w:t xml:space="preserve">or </w:t>
            </w:r>
            <w:r w:rsidRPr="00C32012">
              <w:rPr>
                <w:rFonts w:ascii="Arial" w:hAnsi="Arial" w:cs="Arial"/>
              </w:rPr>
              <w:t>have studied</w:t>
            </w:r>
          </w:p>
          <w:p w14:paraId="61AFB369" w14:textId="77777777" w:rsidR="00486C77" w:rsidRPr="00C32012" w:rsidRDefault="00DE2697" w:rsidP="00C3201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2012">
              <w:rPr>
                <w:rFonts w:ascii="Arial" w:hAnsi="Arial" w:cs="Arial"/>
              </w:rPr>
              <w:t>Your personal statement</w:t>
            </w:r>
          </w:p>
          <w:p w14:paraId="2C82AAB2" w14:textId="77777777" w:rsidR="00DE2697" w:rsidRPr="00F318F4" w:rsidRDefault="00DE2697" w:rsidP="00EA001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2BDB498E" w14:textId="77777777" w:rsidR="00DE2697" w:rsidRPr="00F318F4" w:rsidRDefault="0032280E" w:rsidP="00EA0011">
            <w:pPr>
              <w:rPr>
                <w:rFonts w:ascii="Arial" w:hAnsi="Arial" w:cs="Arial"/>
                <w:b/>
              </w:rPr>
            </w:pPr>
            <w:r w:rsidRPr="00F318F4">
              <w:rPr>
                <w:rFonts w:ascii="Arial" w:hAnsi="Arial" w:cs="Arial"/>
                <w:b/>
              </w:rPr>
              <w:t>… to decide whether</w:t>
            </w:r>
            <w:r w:rsidR="00DE2697" w:rsidRPr="00F318F4">
              <w:rPr>
                <w:rFonts w:ascii="Arial" w:hAnsi="Arial" w:cs="Arial"/>
                <w:b/>
              </w:rPr>
              <w:t xml:space="preserve"> to offer you a place on the course you have applied for.</w:t>
            </w:r>
          </w:p>
          <w:p w14:paraId="16A18CBA" w14:textId="77777777" w:rsidR="00486C77" w:rsidRPr="00F318F4" w:rsidRDefault="00486C77" w:rsidP="00EA0011">
            <w:pPr>
              <w:rPr>
                <w:rFonts w:ascii="Arial" w:hAnsi="Arial" w:cs="Arial"/>
                <w:b/>
              </w:rPr>
            </w:pPr>
          </w:p>
          <w:p w14:paraId="4EA081A1" w14:textId="77777777" w:rsidR="00486C77" w:rsidRPr="00F318F4" w:rsidRDefault="00486C77" w:rsidP="00EA0011">
            <w:pPr>
              <w:rPr>
                <w:rFonts w:ascii="Arial" w:hAnsi="Arial" w:cs="Arial"/>
                <w:b/>
              </w:rPr>
            </w:pPr>
            <w:r w:rsidRPr="00F318F4">
              <w:rPr>
                <w:rFonts w:ascii="Arial" w:hAnsi="Arial" w:cs="Arial"/>
                <w:b/>
              </w:rPr>
              <w:t>Admissions tests take two forms:</w:t>
            </w:r>
          </w:p>
          <w:p w14:paraId="7E99D0F4" w14:textId="77777777" w:rsidR="00486C77" w:rsidRPr="00C32012" w:rsidRDefault="00486C77" w:rsidP="00C3201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C32012">
              <w:rPr>
                <w:rFonts w:ascii="Arial" w:hAnsi="Arial" w:cs="Arial"/>
                <w:b/>
              </w:rPr>
              <w:t xml:space="preserve">‘Pre-interview’: </w:t>
            </w:r>
            <w:r w:rsidRPr="00C32012">
              <w:rPr>
                <w:rFonts w:ascii="Arial" w:hAnsi="Arial" w:cs="Arial"/>
              </w:rPr>
              <w:t>these must be sat before a university will interview you for a course</w:t>
            </w:r>
          </w:p>
          <w:p w14:paraId="6DF22E2D" w14:textId="6D5674FE" w:rsidR="00486C77" w:rsidRPr="00C32012" w:rsidRDefault="00486C77" w:rsidP="00C3201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32012">
              <w:rPr>
                <w:rFonts w:ascii="Arial" w:hAnsi="Arial" w:cs="Arial"/>
                <w:b/>
              </w:rPr>
              <w:t>‘</w:t>
            </w:r>
            <w:r w:rsidR="0060525E">
              <w:rPr>
                <w:rFonts w:ascii="Arial" w:hAnsi="Arial" w:cs="Arial"/>
                <w:b/>
              </w:rPr>
              <w:t xml:space="preserve">At </w:t>
            </w:r>
            <w:r w:rsidRPr="00C32012">
              <w:rPr>
                <w:rFonts w:ascii="Arial" w:hAnsi="Arial" w:cs="Arial"/>
                <w:b/>
              </w:rPr>
              <w:t xml:space="preserve">Interview’: </w:t>
            </w:r>
            <w:r w:rsidRPr="00C32012">
              <w:rPr>
                <w:rFonts w:ascii="Arial" w:hAnsi="Arial" w:cs="Arial"/>
              </w:rPr>
              <w:t>these will take place as part of your interview (either before or after)</w:t>
            </w:r>
            <w:r w:rsidR="0060525E">
              <w:rPr>
                <w:rFonts w:ascii="Arial" w:hAnsi="Arial" w:cs="Arial"/>
              </w:rPr>
              <w:t>*Research the admissions website to plan, prepare and know what to expect in advance</w:t>
            </w:r>
          </w:p>
          <w:p w14:paraId="7EE27931" w14:textId="77777777" w:rsidR="00220392" w:rsidRPr="000D050E" w:rsidRDefault="00220392" w:rsidP="0022039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0F1ADC0" w14:textId="77777777" w:rsidR="0045169D" w:rsidRDefault="0045169D" w:rsidP="00EA0011">
      <w:pPr>
        <w:spacing w:after="0"/>
        <w:rPr>
          <w:rFonts w:ascii="Arial" w:hAnsi="Arial" w:cs="Arial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03"/>
        <w:gridCol w:w="5387"/>
      </w:tblGrid>
      <w:tr w:rsidR="004B52AB" w:rsidRPr="00061471" w14:paraId="3A20C350" w14:textId="77777777" w:rsidTr="00C32012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D1B" w:themeFill="text1"/>
            <w:vAlign w:val="center"/>
          </w:tcPr>
          <w:p w14:paraId="22A360B0" w14:textId="77777777" w:rsidR="004B52AB" w:rsidRPr="00C32012" w:rsidRDefault="004B52AB" w:rsidP="00A431F5">
            <w:pPr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C32012">
              <w:rPr>
                <w:rFonts w:ascii="Arial" w:hAnsi="Arial" w:cs="Arial"/>
                <w:color w:val="FFFFFF" w:themeColor="background1"/>
                <w:sz w:val="24"/>
              </w:rPr>
              <w:t>WHAT DO ADMISSIONS TESTS INVOLVE?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C113C8" w14:textId="77777777" w:rsidR="004B52AB" w:rsidRPr="00061471" w:rsidRDefault="004B52AB" w:rsidP="00EA0011">
            <w:pPr>
              <w:rPr>
                <w:rFonts w:ascii="Arial" w:hAnsi="Arial" w:cs="Arial"/>
                <w:b/>
              </w:rPr>
            </w:pPr>
          </w:p>
        </w:tc>
      </w:tr>
      <w:tr w:rsidR="004B52AB" w:rsidRPr="00061471" w14:paraId="59D06BF8" w14:textId="77777777" w:rsidTr="00C32012">
        <w:trPr>
          <w:trHeight w:val="314"/>
        </w:trPr>
        <w:tc>
          <w:tcPr>
            <w:tcW w:w="10490" w:type="dxa"/>
            <w:gridSpan w:val="2"/>
            <w:tcBorders>
              <w:top w:val="single" w:sz="4" w:space="0" w:color="8BC04D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19E05" w14:textId="77777777" w:rsidR="00EA0011" w:rsidRDefault="007C3B17" w:rsidP="00EA0011">
            <w:pPr>
              <w:rPr>
                <w:rFonts w:ascii="Arial" w:hAnsi="Arial" w:cs="Arial"/>
                <w:b/>
              </w:rPr>
            </w:pPr>
            <w:r w:rsidRPr="00ED06AB">
              <w:rPr>
                <w:rFonts w:ascii="Arial" w:hAnsi="Arial" w:cs="Arial"/>
                <w:b/>
              </w:rPr>
              <w:t xml:space="preserve">Admissions tests </w:t>
            </w:r>
            <w:r w:rsidR="001E4F40">
              <w:rPr>
                <w:rFonts w:ascii="Arial" w:hAnsi="Arial" w:cs="Arial"/>
                <w:b/>
              </w:rPr>
              <w:t>are most commonly</w:t>
            </w:r>
            <w:r w:rsidR="00BE7016">
              <w:rPr>
                <w:rFonts w:ascii="Arial" w:hAnsi="Arial" w:cs="Arial"/>
                <w:b/>
              </w:rPr>
              <w:t xml:space="preserve"> </w:t>
            </w:r>
            <w:r w:rsidR="00EA0011">
              <w:rPr>
                <w:rFonts w:ascii="Arial" w:hAnsi="Arial" w:cs="Arial"/>
                <w:b/>
              </w:rPr>
              <w:t xml:space="preserve">pen-and-paper-based and </w:t>
            </w:r>
            <w:r w:rsidRPr="00ED06AB">
              <w:rPr>
                <w:rFonts w:ascii="Arial" w:hAnsi="Arial" w:cs="Arial"/>
                <w:b/>
              </w:rPr>
              <w:t>sat under exam conditions.</w:t>
            </w:r>
            <w:r w:rsidR="007757AC">
              <w:rPr>
                <w:rFonts w:ascii="Arial" w:hAnsi="Arial" w:cs="Arial"/>
                <w:b/>
              </w:rPr>
              <w:t xml:space="preserve"> </w:t>
            </w:r>
            <w:r w:rsidR="001E4F40">
              <w:rPr>
                <w:rFonts w:ascii="Arial" w:hAnsi="Arial" w:cs="Arial"/>
                <w:b/>
              </w:rPr>
              <w:t>They</w:t>
            </w:r>
            <w:r w:rsidR="00EA0011">
              <w:rPr>
                <w:rFonts w:ascii="Arial" w:hAnsi="Arial" w:cs="Arial"/>
                <w:b/>
              </w:rPr>
              <w:t xml:space="preserve"> assess the abilities you will require in order to be successful on the course, which may include:</w:t>
            </w:r>
          </w:p>
          <w:p w14:paraId="7147E401" w14:textId="77777777" w:rsidR="007757AC" w:rsidRPr="00507D6D" w:rsidRDefault="007757AC" w:rsidP="00EA001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  <w:gridCol w:w="5132"/>
            </w:tblGrid>
            <w:tr w:rsidR="007757AC" w14:paraId="16C252F6" w14:textId="77777777" w:rsidTr="00F318F4">
              <w:tc>
                <w:tcPr>
                  <w:tcW w:w="5132" w:type="dxa"/>
                  <w:tcBorders>
                    <w:bottom w:val="single" w:sz="4" w:space="0" w:color="auto"/>
                  </w:tcBorders>
                </w:tcPr>
                <w:p w14:paraId="6E02F16C" w14:textId="77777777" w:rsidR="001176C3" w:rsidRPr="00C32012" w:rsidRDefault="007757AC" w:rsidP="00C3201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</w:rPr>
                  </w:pPr>
                  <w:r w:rsidRPr="00C32012">
                    <w:rPr>
                      <w:rFonts w:ascii="Arial" w:hAnsi="Arial" w:cs="Arial"/>
                    </w:rPr>
                    <w:t>Reading formal Engl</w:t>
                  </w:r>
                  <w:r w:rsidR="001176C3" w:rsidRPr="00C32012">
                    <w:rPr>
                      <w:rFonts w:ascii="Arial" w:hAnsi="Arial" w:cs="Arial"/>
                    </w:rPr>
                    <w:t>ish</w:t>
                  </w:r>
                </w:p>
                <w:p w14:paraId="01F4AE34" w14:textId="77777777" w:rsidR="007757AC" w:rsidRPr="00C32012" w:rsidRDefault="001176C3" w:rsidP="00C3201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</w:rPr>
                  </w:pPr>
                  <w:r w:rsidRPr="00C32012">
                    <w:rPr>
                      <w:rFonts w:ascii="Arial" w:hAnsi="Arial" w:cs="Arial"/>
                    </w:rPr>
                    <w:t>F</w:t>
                  </w:r>
                  <w:r w:rsidR="007757AC" w:rsidRPr="00C32012">
                    <w:rPr>
                      <w:rFonts w:ascii="Arial" w:hAnsi="Arial" w:cs="Arial"/>
                    </w:rPr>
                    <w:t>ollow</w:t>
                  </w:r>
                  <w:r w:rsidRPr="00C32012">
                    <w:rPr>
                      <w:rFonts w:ascii="Arial" w:hAnsi="Arial" w:cs="Arial"/>
                    </w:rPr>
                    <w:t>ing</w:t>
                  </w:r>
                  <w:r w:rsidR="007757AC" w:rsidRPr="00C32012">
                    <w:rPr>
                      <w:rFonts w:ascii="Arial" w:hAnsi="Arial" w:cs="Arial"/>
                    </w:rPr>
                    <w:t xml:space="preserve"> written instructions</w:t>
                  </w:r>
                </w:p>
                <w:p w14:paraId="22CBBF02" w14:textId="77777777" w:rsidR="007757AC" w:rsidRPr="00C32012" w:rsidRDefault="007757AC" w:rsidP="00C3201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</w:rPr>
                  </w:pPr>
                  <w:r w:rsidRPr="00C32012">
                    <w:rPr>
                      <w:rFonts w:ascii="Arial" w:hAnsi="Arial" w:cs="Arial"/>
                    </w:rPr>
                    <w:t>Performing mental arithmetic</w:t>
                  </w:r>
                </w:p>
                <w:p w14:paraId="7D6B7974" w14:textId="77777777" w:rsidR="007757AC" w:rsidRPr="00C32012" w:rsidRDefault="007757AC" w:rsidP="00C3201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</w:rPr>
                  </w:pPr>
                  <w:r w:rsidRPr="00C32012">
                    <w:rPr>
                      <w:rFonts w:ascii="Arial" w:hAnsi="Arial" w:cs="Arial"/>
                    </w:rPr>
                    <w:t>Understanding the meaning of and mak</w:t>
                  </w:r>
                  <w:r w:rsidR="00220520" w:rsidRPr="00C32012">
                    <w:rPr>
                      <w:rFonts w:ascii="Arial" w:hAnsi="Arial" w:cs="Arial"/>
                    </w:rPr>
                    <w:t>ing</w:t>
                  </w:r>
                  <w:r w:rsidRPr="00C32012">
                    <w:rPr>
                      <w:rFonts w:ascii="Arial" w:hAnsi="Arial" w:cs="Arial"/>
                    </w:rPr>
                    <w:t xml:space="preserve"> inferences from text/data</w:t>
                  </w:r>
                </w:p>
                <w:p w14:paraId="1F1F6428" w14:textId="77777777" w:rsidR="007757AC" w:rsidRPr="00C32012" w:rsidRDefault="00BE7016" w:rsidP="00C3201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</w:rPr>
                  </w:pPr>
                  <w:r w:rsidRPr="00C32012">
                    <w:rPr>
                      <w:rFonts w:ascii="Arial" w:hAnsi="Arial" w:cs="Arial"/>
                    </w:rPr>
                    <w:t xml:space="preserve">Applying your knowledge to a novel </w:t>
                  </w:r>
                  <w:r w:rsidR="007757AC" w:rsidRPr="00C32012">
                    <w:rPr>
                      <w:rFonts w:ascii="Arial" w:hAnsi="Arial" w:cs="Arial"/>
                    </w:rPr>
                    <w:t>topic</w:t>
                  </w:r>
                </w:p>
                <w:p w14:paraId="125226AE" w14:textId="77777777" w:rsidR="007757AC" w:rsidRPr="00C32012" w:rsidRDefault="001E4F40" w:rsidP="00C3201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</w:rPr>
                  </w:pPr>
                  <w:r w:rsidRPr="00C32012">
                    <w:rPr>
                      <w:rFonts w:ascii="Arial" w:hAnsi="Arial" w:cs="Arial"/>
                    </w:rPr>
                    <w:t>C</w:t>
                  </w:r>
                  <w:r w:rsidR="007757AC" w:rsidRPr="00C32012">
                    <w:rPr>
                      <w:rFonts w:ascii="Arial" w:hAnsi="Arial" w:cs="Arial"/>
                    </w:rPr>
                    <w:t>ommunicating complex information in a clear manner</w:t>
                  </w:r>
                </w:p>
                <w:p w14:paraId="74A29402" w14:textId="77777777" w:rsidR="00792B69" w:rsidRPr="00C32012" w:rsidRDefault="007757AC" w:rsidP="00C3201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</w:rPr>
                  </w:pPr>
                  <w:r w:rsidRPr="00C32012">
                    <w:rPr>
                      <w:rFonts w:ascii="Arial" w:hAnsi="Arial" w:cs="Arial"/>
                    </w:rPr>
                    <w:t>Explaining</w:t>
                  </w:r>
                  <w:r w:rsidR="00792B69" w:rsidRPr="00C32012">
                    <w:rPr>
                      <w:rFonts w:ascii="Arial" w:hAnsi="Arial" w:cs="Arial"/>
                    </w:rPr>
                    <w:t xml:space="preserve"> your</w:t>
                  </w:r>
                  <w:r w:rsidRPr="00C32012">
                    <w:rPr>
                      <w:rFonts w:ascii="Arial" w:hAnsi="Arial" w:cs="Arial"/>
                    </w:rPr>
                    <w:t xml:space="preserve"> ideas using clear and concise written English and/or with diagrams</w:t>
                  </w:r>
                </w:p>
                <w:p w14:paraId="1C1516C7" w14:textId="77777777" w:rsidR="00220392" w:rsidRPr="00BE7016" w:rsidRDefault="00220392" w:rsidP="00C32012">
                  <w:pPr>
                    <w:pStyle w:val="ListParagraph"/>
                    <w:ind w:left="360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5132" w:type="dxa"/>
                  <w:tcBorders>
                    <w:bottom w:val="single" w:sz="4" w:space="0" w:color="auto"/>
                  </w:tcBorders>
                </w:tcPr>
                <w:p w14:paraId="7017821E" w14:textId="77777777" w:rsidR="007757AC" w:rsidRPr="00C32012" w:rsidRDefault="007757AC" w:rsidP="00C3201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</w:rPr>
                  </w:pPr>
                  <w:r w:rsidRPr="00C32012">
                    <w:rPr>
                      <w:rFonts w:ascii="Arial" w:hAnsi="Arial" w:cs="Arial"/>
                    </w:rPr>
                    <w:t>Writing structured, academic essay</w:t>
                  </w:r>
                  <w:r w:rsidR="001243F5" w:rsidRPr="00C32012">
                    <w:rPr>
                      <w:rFonts w:ascii="Arial" w:hAnsi="Arial" w:cs="Arial"/>
                    </w:rPr>
                    <w:t>s</w:t>
                  </w:r>
                  <w:r w:rsidRPr="00C32012">
                    <w:rPr>
                      <w:rFonts w:ascii="Arial" w:hAnsi="Arial" w:cs="Arial"/>
                    </w:rPr>
                    <w:t xml:space="preserve"> under exam conditions</w:t>
                  </w:r>
                </w:p>
                <w:p w14:paraId="50E7B115" w14:textId="77777777" w:rsidR="007757AC" w:rsidRPr="00C32012" w:rsidRDefault="007757AC" w:rsidP="00C3201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</w:rPr>
                  </w:pPr>
                  <w:r w:rsidRPr="00C32012">
                    <w:rPr>
                      <w:rFonts w:ascii="Arial" w:hAnsi="Arial" w:cs="Arial"/>
                    </w:rPr>
                    <w:t>Using a critical and/or problem-solving approach</w:t>
                  </w:r>
                </w:p>
                <w:p w14:paraId="638159F4" w14:textId="77777777" w:rsidR="007757AC" w:rsidRPr="00C32012" w:rsidRDefault="007757AC" w:rsidP="00C3201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</w:rPr>
                  </w:pPr>
                  <w:r w:rsidRPr="00C32012">
                    <w:rPr>
                      <w:rFonts w:ascii="Arial" w:hAnsi="Arial" w:cs="Arial"/>
                    </w:rPr>
                    <w:t>Considering alternative arguments</w:t>
                  </w:r>
                </w:p>
                <w:p w14:paraId="7464D1FC" w14:textId="77777777" w:rsidR="007757AC" w:rsidRPr="00C32012" w:rsidRDefault="007757AC" w:rsidP="00C3201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</w:rPr>
                  </w:pPr>
                  <w:r w:rsidRPr="00C32012">
                    <w:rPr>
                      <w:rFonts w:ascii="Arial" w:hAnsi="Arial" w:cs="Arial"/>
                    </w:rPr>
                    <w:t>Using evidence to come to a decision</w:t>
                  </w:r>
                </w:p>
                <w:p w14:paraId="5AD8A369" w14:textId="77777777" w:rsidR="007757AC" w:rsidRPr="00C32012" w:rsidRDefault="007757AC" w:rsidP="00C3201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</w:rPr>
                  </w:pPr>
                  <w:r w:rsidRPr="00C32012">
                    <w:rPr>
                      <w:rFonts w:ascii="Arial" w:hAnsi="Arial" w:cs="Arial"/>
                    </w:rPr>
                    <w:t>Judging a situation and identifying appropriate ways to behave</w:t>
                  </w:r>
                </w:p>
                <w:p w14:paraId="4401DE84" w14:textId="77777777" w:rsidR="007757AC" w:rsidRPr="00C32012" w:rsidRDefault="007757AC" w:rsidP="00C3201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</w:rPr>
                  </w:pPr>
                  <w:r w:rsidRPr="00C32012">
                    <w:rPr>
                      <w:rFonts w:ascii="Arial" w:hAnsi="Arial" w:cs="Arial"/>
                    </w:rPr>
                    <w:t>Managing your time appropriately</w:t>
                  </w:r>
                </w:p>
              </w:tc>
            </w:tr>
          </w:tbl>
          <w:p w14:paraId="37F55526" w14:textId="77777777" w:rsidR="00791138" w:rsidRPr="007757AC" w:rsidRDefault="00791138" w:rsidP="007757AC">
            <w:pPr>
              <w:rPr>
                <w:rFonts w:ascii="Arial" w:hAnsi="Arial" w:cs="Arial"/>
                <w:b/>
              </w:rPr>
            </w:pPr>
          </w:p>
        </w:tc>
      </w:tr>
    </w:tbl>
    <w:p w14:paraId="2BCAE8C7" w14:textId="77777777" w:rsidR="004B52AB" w:rsidRDefault="004B52AB" w:rsidP="00EA0011">
      <w:pPr>
        <w:spacing w:after="0"/>
        <w:rPr>
          <w:rFonts w:ascii="Arial" w:hAnsi="Arial" w:cs="Arial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A4DD" w:themeFill="accent2"/>
        <w:tblLook w:val="04A0" w:firstRow="1" w:lastRow="0" w:firstColumn="1" w:lastColumn="0" w:noHBand="0" w:noVBand="1"/>
      </w:tblPr>
      <w:tblGrid>
        <w:gridCol w:w="6091"/>
        <w:gridCol w:w="4399"/>
      </w:tblGrid>
      <w:tr w:rsidR="00220392" w:rsidRPr="00061471" w14:paraId="72ABD215" w14:textId="77777777" w:rsidTr="00C32012">
        <w:trPr>
          <w:trHeight w:val="283"/>
        </w:trPr>
        <w:tc>
          <w:tcPr>
            <w:tcW w:w="6091" w:type="dxa"/>
            <w:tcBorders>
              <w:bottom w:val="single" w:sz="4" w:space="0" w:color="auto"/>
            </w:tcBorders>
            <w:shd w:val="clear" w:color="auto" w:fill="1D1D1B" w:themeFill="text1"/>
            <w:vAlign w:val="center"/>
          </w:tcPr>
          <w:p w14:paraId="2250F269" w14:textId="77777777" w:rsidR="00ED06AB" w:rsidRPr="00C32012" w:rsidRDefault="00ED06AB" w:rsidP="00EA0011">
            <w:pPr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C32012">
              <w:rPr>
                <w:rFonts w:ascii="Arial" w:hAnsi="Arial" w:cs="Arial"/>
                <w:color w:val="FFFFFF" w:themeColor="background1"/>
                <w:sz w:val="24"/>
                <w:bdr w:val="single" w:sz="4" w:space="0" w:color="612F88" w:themeColor="accent1"/>
              </w:rPr>
              <w:t>D</w:t>
            </w:r>
            <w:r w:rsidRPr="00C32012">
              <w:rPr>
                <w:rFonts w:ascii="Arial" w:hAnsi="Arial" w:cs="Arial"/>
                <w:color w:val="FFFFFF" w:themeColor="background1"/>
                <w:sz w:val="24"/>
              </w:rPr>
              <w:t>O I HAVE TO PAY TO SIT AN ADMISSIONS TEST?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</w:tcPr>
          <w:p w14:paraId="16707100" w14:textId="77777777" w:rsidR="00ED06AB" w:rsidRPr="00061471" w:rsidRDefault="00ED06AB" w:rsidP="00EA0011">
            <w:pPr>
              <w:rPr>
                <w:rFonts w:ascii="Arial" w:hAnsi="Arial" w:cs="Arial"/>
                <w:b/>
              </w:rPr>
            </w:pPr>
          </w:p>
        </w:tc>
      </w:tr>
      <w:tr w:rsidR="00ED06AB" w:rsidRPr="00061471" w14:paraId="6DCE792A" w14:textId="77777777" w:rsidTr="00C32012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75B9A" w14:textId="77777777" w:rsidR="00ED06AB" w:rsidRPr="00C32012" w:rsidRDefault="00ED06AB" w:rsidP="00EA0011">
            <w:pPr>
              <w:rPr>
                <w:rFonts w:ascii="Arial" w:hAnsi="Arial" w:cs="Arial"/>
              </w:rPr>
            </w:pPr>
            <w:r w:rsidRPr="00C32012">
              <w:rPr>
                <w:rFonts w:ascii="Arial" w:hAnsi="Arial" w:cs="Arial"/>
              </w:rPr>
              <w:t xml:space="preserve">Some admissions tests may incur a </w:t>
            </w:r>
            <w:r w:rsidRPr="00C32012">
              <w:rPr>
                <w:rFonts w:ascii="Arial" w:hAnsi="Arial" w:cs="Arial"/>
                <w:b/>
              </w:rPr>
              <w:t>charge</w:t>
            </w:r>
            <w:r w:rsidRPr="00C32012">
              <w:rPr>
                <w:rFonts w:ascii="Arial" w:hAnsi="Arial" w:cs="Arial"/>
              </w:rPr>
              <w:t xml:space="preserve">, the price of which can depend on </w:t>
            </w:r>
            <w:r w:rsidRPr="00C32012">
              <w:rPr>
                <w:rFonts w:ascii="Arial" w:hAnsi="Arial" w:cs="Arial"/>
                <w:b/>
              </w:rPr>
              <w:t>where</w:t>
            </w:r>
            <w:r w:rsidRPr="00C32012">
              <w:rPr>
                <w:rFonts w:ascii="Arial" w:hAnsi="Arial" w:cs="Arial"/>
              </w:rPr>
              <w:t xml:space="preserve"> you are sitting the test and/or the </w:t>
            </w:r>
            <w:r w:rsidRPr="00C32012">
              <w:rPr>
                <w:rFonts w:ascii="Arial" w:hAnsi="Arial" w:cs="Arial"/>
                <w:b/>
              </w:rPr>
              <w:t>time of year</w:t>
            </w:r>
            <w:r w:rsidRPr="00C32012">
              <w:rPr>
                <w:rFonts w:ascii="Arial" w:hAnsi="Arial" w:cs="Arial"/>
              </w:rPr>
              <w:t xml:space="preserve"> you are sitting it. </w:t>
            </w:r>
          </w:p>
          <w:p w14:paraId="6371F30B" w14:textId="77777777" w:rsidR="00ED06AB" w:rsidRPr="00C32012" w:rsidRDefault="00ED06AB" w:rsidP="00EA001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929A5E8" w14:textId="0CC0941B" w:rsidR="00ED06AB" w:rsidRPr="000D050E" w:rsidRDefault="00ED06AB" w:rsidP="00513702">
            <w:pPr>
              <w:rPr>
                <w:rFonts w:ascii="Arial" w:hAnsi="Arial" w:cs="Arial"/>
                <w:sz w:val="10"/>
                <w:szCs w:val="10"/>
              </w:rPr>
            </w:pPr>
            <w:r w:rsidRPr="00C32012">
              <w:rPr>
                <w:rFonts w:ascii="Arial" w:hAnsi="Arial" w:cs="Arial"/>
              </w:rPr>
              <w:t xml:space="preserve">If you think you may struggle to cover the costs of sitting an admissions test, speak to </w:t>
            </w:r>
            <w:r w:rsidRPr="00C32012">
              <w:rPr>
                <w:rFonts w:ascii="Arial" w:hAnsi="Arial" w:cs="Arial"/>
                <w:b/>
              </w:rPr>
              <w:t>the Student Finance</w:t>
            </w:r>
            <w:r w:rsidRPr="00C32012">
              <w:rPr>
                <w:rFonts w:ascii="Arial" w:hAnsi="Arial" w:cs="Arial"/>
              </w:rPr>
              <w:t xml:space="preserve"> team </w:t>
            </w:r>
            <w:r w:rsidR="00513702">
              <w:rPr>
                <w:rFonts w:ascii="Arial" w:hAnsi="Arial" w:cs="Arial"/>
              </w:rPr>
              <w:t xml:space="preserve">at college </w:t>
            </w:r>
            <w:r w:rsidRPr="00C32012">
              <w:rPr>
                <w:rFonts w:ascii="Arial" w:hAnsi="Arial" w:cs="Arial"/>
              </w:rPr>
              <w:t>as they may be able to help with this</w:t>
            </w:r>
            <w:r w:rsidRPr="00C32012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250B2FD4" w14:textId="77777777" w:rsidR="00ED06AB" w:rsidRDefault="00ED06AB" w:rsidP="00EA0011">
      <w:pPr>
        <w:spacing w:after="0"/>
        <w:rPr>
          <w:rFonts w:ascii="Arial" w:hAnsi="Arial" w:cs="Arial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A4DD" w:themeFill="accent2"/>
        <w:tblLook w:val="04A0" w:firstRow="1" w:lastRow="0" w:firstColumn="1" w:lastColumn="0" w:noHBand="0" w:noVBand="1"/>
      </w:tblPr>
      <w:tblGrid>
        <w:gridCol w:w="3397"/>
        <w:gridCol w:w="3686"/>
        <w:gridCol w:w="3407"/>
      </w:tblGrid>
      <w:tr w:rsidR="00CF05D2" w:rsidRPr="00061471" w14:paraId="0304F566" w14:textId="77777777" w:rsidTr="00C32012">
        <w:trPr>
          <w:trHeight w:val="283"/>
        </w:trPr>
        <w:tc>
          <w:tcPr>
            <w:tcW w:w="7083" w:type="dxa"/>
            <w:gridSpan w:val="2"/>
            <w:tcBorders>
              <w:left w:val="single" w:sz="4" w:space="0" w:color="auto"/>
            </w:tcBorders>
            <w:shd w:val="clear" w:color="auto" w:fill="1D1D1B" w:themeFill="text1"/>
            <w:vAlign w:val="center"/>
          </w:tcPr>
          <w:p w14:paraId="39369D53" w14:textId="1EECB839" w:rsidR="00CF05D2" w:rsidRPr="00C32012" w:rsidRDefault="00CF05D2" w:rsidP="00CF05D2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C32012">
              <w:rPr>
                <w:rFonts w:ascii="Arial" w:hAnsi="Arial" w:cs="Arial"/>
                <w:color w:val="FFFFFF" w:themeColor="background1"/>
                <w:sz w:val="24"/>
              </w:rPr>
              <w:t>WHAT EXTRA SUPPORT CAN I GET IF I HAVE A LEARNING</w:t>
            </w:r>
          </w:p>
        </w:tc>
        <w:tc>
          <w:tcPr>
            <w:tcW w:w="34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F3E53AA" w14:textId="77777777" w:rsidR="00CF05D2" w:rsidRDefault="00CF05D2" w:rsidP="0089291D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14:paraId="151C8AC9" w14:textId="77777777" w:rsidR="00CF05D2" w:rsidRPr="00CF05D2" w:rsidRDefault="00CF05D2" w:rsidP="0089291D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F05D2" w:rsidRPr="00061471" w14:paraId="648A1384" w14:textId="77777777" w:rsidTr="00C32012">
        <w:trPr>
          <w:trHeight w:val="283"/>
        </w:trPr>
        <w:tc>
          <w:tcPr>
            <w:tcW w:w="3397" w:type="dxa"/>
            <w:tcBorders>
              <w:left w:val="single" w:sz="4" w:space="0" w:color="auto"/>
            </w:tcBorders>
            <w:shd w:val="clear" w:color="auto" w:fill="1D1D1B" w:themeFill="text1"/>
            <w:vAlign w:val="center"/>
          </w:tcPr>
          <w:p w14:paraId="7046FC41" w14:textId="5F5D108E" w:rsidR="00CF05D2" w:rsidRPr="00C32012" w:rsidRDefault="00E70415" w:rsidP="00CF05D2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t>NEED</w:t>
            </w:r>
            <w:r w:rsidR="00CF05D2" w:rsidRPr="00C32012">
              <w:rPr>
                <w:rFonts w:ascii="Arial" w:hAnsi="Arial" w:cs="Arial"/>
                <w:color w:val="FFFFFF" w:themeColor="background1"/>
                <w:sz w:val="24"/>
              </w:rPr>
              <w:t>?</w:t>
            </w: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483E47" w14:textId="77777777" w:rsidR="00CF05D2" w:rsidRDefault="00CF05D2" w:rsidP="0089291D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F05D2" w:rsidRPr="00061471" w14:paraId="597D5B99" w14:textId="77777777" w:rsidTr="00C32012">
        <w:trPr>
          <w:trHeight w:val="340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B942F" w14:textId="77777777" w:rsidR="00CF05D2" w:rsidRDefault="00CF05D2" w:rsidP="00C320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Depending on your personal circumstances and the type of admissions tests, it may be possible to access arrangements</w:t>
            </w:r>
            <w:r w:rsidR="00317C6F">
              <w:rPr>
                <w:rFonts w:ascii="Arial" w:hAnsi="Arial" w:cs="Arial"/>
                <w:b/>
              </w:rPr>
              <w:t xml:space="preserve"> such as</w:t>
            </w:r>
            <w:r>
              <w:rPr>
                <w:rFonts w:ascii="Arial" w:hAnsi="Arial" w:cs="Arial"/>
                <w:b/>
              </w:rPr>
              <w:t>:</w:t>
            </w:r>
          </w:p>
          <w:p w14:paraId="5D1091C2" w14:textId="77777777" w:rsidR="005C739C" w:rsidRPr="00501067" w:rsidRDefault="005C739C" w:rsidP="00C3201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  <w:gridCol w:w="5132"/>
            </w:tblGrid>
            <w:tr w:rsidR="005C739C" w14:paraId="46CECFFA" w14:textId="77777777" w:rsidTr="005C739C">
              <w:tc>
                <w:tcPr>
                  <w:tcW w:w="5132" w:type="dxa"/>
                </w:tcPr>
                <w:p w14:paraId="5FB4B2A4" w14:textId="77777777" w:rsidR="005C739C" w:rsidRPr="00C32012" w:rsidRDefault="005C739C" w:rsidP="00C3201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</w:rPr>
                  </w:pPr>
                  <w:r w:rsidRPr="00C32012">
                    <w:rPr>
                      <w:rFonts w:ascii="Arial" w:hAnsi="Arial" w:cs="Arial"/>
                    </w:rPr>
                    <w:t xml:space="preserve">Extra time </w:t>
                  </w:r>
                </w:p>
                <w:p w14:paraId="32361E63" w14:textId="77777777" w:rsidR="005C739C" w:rsidRPr="00C32012" w:rsidRDefault="005C739C" w:rsidP="00C3201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</w:rPr>
                  </w:pPr>
                  <w:r w:rsidRPr="00C32012">
                    <w:rPr>
                      <w:rFonts w:ascii="Arial" w:hAnsi="Arial" w:cs="Arial"/>
                    </w:rPr>
                    <w:t>Rest breaks</w:t>
                  </w:r>
                </w:p>
                <w:p w14:paraId="61388984" w14:textId="77777777" w:rsidR="005C739C" w:rsidRPr="00C32012" w:rsidRDefault="005C739C" w:rsidP="00C3201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</w:rPr>
                  </w:pPr>
                  <w:r w:rsidRPr="00C32012">
                    <w:rPr>
                      <w:rFonts w:ascii="Arial" w:hAnsi="Arial" w:cs="Arial"/>
                    </w:rPr>
                    <w:t>Access to comforts aids (e.g. medicines plus medical and mobility devices)</w:t>
                  </w:r>
                </w:p>
                <w:p w14:paraId="510066B7" w14:textId="77777777" w:rsidR="005C739C" w:rsidRPr="00C32012" w:rsidRDefault="005C739C" w:rsidP="00C3201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</w:rPr>
                  </w:pPr>
                  <w:r w:rsidRPr="00C32012">
                    <w:rPr>
                      <w:rFonts w:ascii="Arial" w:hAnsi="Arial" w:cs="Arial"/>
                    </w:rPr>
                    <w:t>Wheelchair access</w:t>
                  </w:r>
                </w:p>
              </w:tc>
              <w:tc>
                <w:tcPr>
                  <w:tcW w:w="5132" w:type="dxa"/>
                </w:tcPr>
                <w:p w14:paraId="17716B8D" w14:textId="77777777" w:rsidR="005C739C" w:rsidRPr="00C32012" w:rsidRDefault="005C739C" w:rsidP="00C3201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</w:rPr>
                  </w:pPr>
                  <w:r w:rsidRPr="00C32012">
                    <w:rPr>
                      <w:rFonts w:ascii="Arial" w:hAnsi="Arial" w:cs="Arial"/>
                    </w:rPr>
                    <w:t>Adjustable height desk</w:t>
                  </w:r>
                </w:p>
                <w:p w14:paraId="7537B75E" w14:textId="77777777" w:rsidR="005C739C" w:rsidRPr="00C32012" w:rsidRDefault="005C739C" w:rsidP="00C3201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</w:rPr>
                  </w:pPr>
                  <w:r w:rsidRPr="00C32012">
                    <w:rPr>
                      <w:rFonts w:ascii="Arial" w:hAnsi="Arial" w:cs="Arial"/>
                    </w:rPr>
                    <w:t>Changes to the test colour scheme and/or font size</w:t>
                  </w:r>
                </w:p>
                <w:p w14:paraId="7582855C" w14:textId="77777777" w:rsidR="005C739C" w:rsidRPr="00C32012" w:rsidRDefault="005C739C" w:rsidP="00C3201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</w:rPr>
                  </w:pPr>
                  <w:r w:rsidRPr="00C32012">
                    <w:rPr>
                      <w:rFonts w:ascii="Arial" w:hAnsi="Arial" w:cs="Arial"/>
                    </w:rPr>
                    <w:t>Coloured overlays</w:t>
                  </w:r>
                </w:p>
                <w:p w14:paraId="2B431023" w14:textId="77777777" w:rsidR="005C739C" w:rsidRPr="00BE7016" w:rsidRDefault="005C739C" w:rsidP="00C3201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70D8BAE" w14:textId="77777777" w:rsidR="00CF05D2" w:rsidRPr="00501067" w:rsidRDefault="00CF05D2" w:rsidP="00CF05D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DB44E3B" w14:textId="77777777" w:rsidR="00CF05D2" w:rsidRPr="00CF05D2" w:rsidRDefault="00CF05D2" w:rsidP="00CF0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 can find out </w:t>
            </w:r>
            <w:r w:rsidR="005C739C">
              <w:rPr>
                <w:rFonts w:ascii="Arial" w:hAnsi="Arial" w:cs="Arial"/>
                <w:b/>
              </w:rPr>
              <w:t>what</w:t>
            </w:r>
            <w:r>
              <w:rPr>
                <w:rFonts w:ascii="Arial" w:hAnsi="Arial" w:cs="Arial"/>
                <w:b/>
              </w:rPr>
              <w:t xml:space="preserve"> access arrangements you may </w:t>
            </w:r>
            <w:r w:rsidR="005C739C">
              <w:rPr>
                <w:rFonts w:ascii="Arial" w:hAnsi="Arial" w:cs="Arial"/>
                <w:b/>
              </w:rPr>
              <w:t xml:space="preserve">be entitled to receive and make an application for these </w:t>
            </w:r>
            <w:r w:rsidR="005C739C" w:rsidRPr="005C739C">
              <w:rPr>
                <w:rFonts w:ascii="Arial" w:hAnsi="Arial" w:cs="Arial"/>
                <w:b/>
              </w:rPr>
              <w:t>on the relevant admissions testing service’s website</w:t>
            </w:r>
            <w:r w:rsidR="005C739C">
              <w:rPr>
                <w:rFonts w:ascii="Arial" w:hAnsi="Arial" w:cs="Arial"/>
                <w:b/>
              </w:rPr>
              <w:t>.</w:t>
            </w:r>
          </w:p>
          <w:p w14:paraId="7929F3DD" w14:textId="77777777" w:rsidR="00CF05D2" w:rsidRPr="000D050E" w:rsidRDefault="00CF05D2" w:rsidP="00CF05D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92FCF3B" w14:textId="77777777" w:rsidR="004B52AB" w:rsidRDefault="004B52AB" w:rsidP="00EA0011">
      <w:pPr>
        <w:spacing w:after="0"/>
        <w:rPr>
          <w:rFonts w:ascii="Arial" w:hAnsi="Arial" w:cs="Arial"/>
        </w:rPr>
        <w:sectPr w:rsidR="004B52AB" w:rsidSect="004B7A3B">
          <w:headerReference w:type="default" r:id="rId10"/>
          <w:pgSz w:w="11906" w:h="16838"/>
          <w:pgMar w:top="720" w:right="720" w:bottom="720" w:left="720" w:header="227" w:footer="227" w:gutter="0"/>
          <w:cols w:space="708"/>
          <w:docGrid w:linePitch="360"/>
        </w:sectPr>
      </w:pPr>
    </w:p>
    <w:p w14:paraId="224C4FB4" w14:textId="77777777" w:rsidR="00093409" w:rsidRPr="00E06A04" w:rsidRDefault="00093409" w:rsidP="00E056BA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4626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A4DD" w:themeFill="accent2"/>
        <w:tblLayout w:type="fixed"/>
        <w:tblLook w:val="04A0" w:firstRow="1" w:lastRow="0" w:firstColumn="1" w:lastColumn="0" w:noHBand="0" w:noVBand="1"/>
      </w:tblPr>
      <w:tblGrid>
        <w:gridCol w:w="5668"/>
        <w:gridCol w:w="4817"/>
      </w:tblGrid>
      <w:tr w:rsidR="00093409" w:rsidRPr="00061471" w14:paraId="60FB05F6" w14:textId="77777777" w:rsidTr="00C32012">
        <w:trPr>
          <w:trHeight w:val="283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D1B" w:themeFill="text1"/>
            <w:vAlign w:val="center"/>
          </w:tcPr>
          <w:p w14:paraId="516DAD02" w14:textId="77777777" w:rsidR="00093409" w:rsidRPr="00093409" w:rsidRDefault="00093409" w:rsidP="00EA001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93409">
              <w:rPr>
                <w:rFonts w:ascii="Arial" w:hAnsi="Arial" w:cs="Arial"/>
                <w:b/>
                <w:color w:val="FFFFFF" w:themeColor="background1"/>
                <w:sz w:val="24"/>
              </w:rPr>
              <w:t>PRE-INTERVIEW ADMISSIONS TESTS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(CONT.)</w:t>
            </w:r>
          </w:p>
        </w:tc>
        <w:tc>
          <w:tcPr>
            <w:tcW w:w="22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93178A" w14:textId="77777777" w:rsidR="00093409" w:rsidRPr="00061471" w:rsidRDefault="00093409" w:rsidP="00EA0011">
            <w:pPr>
              <w:rPr>
                <w:rFonts w:ascii="Arial" w:hAnsi="Arial" w:cs="Arial"/>
                <w:b/>
              </w:rPr>
            </w:pPr>
          </w:p>
        </w:tc>
      </w:tr>
      <w:tr w:rsidR="00093409" w:rsidRPr="00061471" w14:paraId="05527B98" w14:textId="77777777" w:rsidTr="00C32012">
        <w:trPr>
          <w:trHeight w:val="4408"/>
        </w:trPr>
        <w:tc>
          <w:tcPr>
            <w:tcW w:w="5000" w:type="pct"/>
            <w:gridSpan w:val="2"/>
            <w:tcBorders>
              <w:top w:val="single" w:sz="4" w:space="0" w:color="8BC04D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9FE3" w14:textId="77777777" w:rsidR="00093409" w:rsidRPr="00DF6BC2" w:rsidRDefault="00093409" w:rsidP="00EA001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462" w:type="dxa"/>
              <w:tblLayout w:type="fixed"/>
              <w:tblLook w:val="04A0" w:firstRow="1" w:lastRow="0" w:firstColumn="1" w:lastColumn="0" w:noHBand="0" w:noVBand="1"/>
            </w:tblPr>
            <w:tblGrid>
              <w:gridCol w:w="7257"/>
            </w:tblGrid>
            <w:tr w:rsidR="00093409" w14:paraId="5C6454EF" w14:textId="77777777" w:rsidTr="00C32012">
              <w:trPr>
                <w:trHeight w:val="283"/>
              </w:trPr>
              <w:tc>
                <w:tcPr>
                  <w:tcW w:w="7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D1D1B" w:themeFill="text1"/>
                  <w:vAlign w:val="center"/>
                </w:tcPr>
                <w:p w14:paraId="13A28210" w14:textId="77777777" w:rsidR="00093409" w:rsidRPr="00C32012" w:rsidRDefault="00093409" w:rsidP="00EA0011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  <w:r w:rsidRPr="00C32012">
                    <w:rPr>
                      <w:rFonts w:ascii="Arial" w:hAnsi="Arial" w:cs="Arial"/>
                      <w:color w:val="FFFFFF" w:themeColor="background1"/>
                    </w:rPr>
                    <w:t>DO I NEED TO SIT A PRE-INTERVIEW ADMISSIONS TEST? (CONT.)</w:t>
                  </w:r>
                </w:p>
              </w:tc>
            </w:tr>
          </w:tbl>
          <w:p w14:paraId="101B4CB6" w14:textId="77777777" w:rsidR="00093409" w:rsidRPr="00BE7016" w:rsidRDefault="00093409" w:rsidP="00EA0011">
            <w:pPr>
              <w:ind w:left="450"/>
              <w:rPr>
                <w:rFonts w:ascii="Arial" w:hAnsi="Arial" w:cs="Arial"/>
              </w:rPr>
            </w:pPr>
            <w:r w:rsidRPr="00BE7016">
              <w:rPr>
                <w:rFonts w:ascii="Arial" w:hAnsi="Arial" w:cs="Arial"/>
              </w:rPr>
              <w:t>Some other universities also include pre-interview admissions tests as part of their course application process for certain subjects, such as:</w:t>
            </w:r>
          </w:p>
          <w:p w14:paraId="025AAD93" w14:textId="77777777" w:rsidR="00093409" w:rsidRDefault="00093409" w:rsidP="00EA001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TableGrid"/>
              <w:tblW w:w="9724" w:type="dxa"/>
              <w:tblInd w:w="4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3119"/>
              <w:gridCol w:w="4621"/>
            </w:tblGrid>
            <w:tr w:rsidR="00220392" w14:paraId="2B2B5055" w14:textId="77777777" w:rsidTr="00A431F5">
              <w:trPr>
                <w:trHeight w:val="98"/>
              </w:trPr>
              <w:tc>
                <w:tcPr>
                  <w:tcW w:w="1984" w:type="dxa"/>
                </w:tcPr>
                <w:tbl>
                  <w:tblPr>
                    <w:tblStyle w:val="TableGrid"/>
                    <w:tblW w:w="1735" w:type="dxa"/>
                    <w:tblLayout w:type="fixed"/>
                    <w:tblCellMar>
                      <w:top w:w="11" w:type="dxa"/>
                      <w:bottom w:w="11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5"/>
                  </w:tblGrid>
                  <w:tr w:rsidR="00093409" w:rsidRPr="00C32012" w14:paraId="7BD1963B" w14:textId="77777777" w:rsidTr="00C32012">
                    <w:tc>
                      <w:tcPr>
                        <w:tcW w:w="1735" w:type="dxa"/>
                        <w:shd w:val="clear" w:color="auto" w:fill="1D1D1B" w:themeFill="text1"/>
                      </w:tcPr>
                      <w:p w14:paraId="6BC19081" w14:textId="77777777" w:rsidR="00093409" w:rsidRPr="00C32012" w:rsidRDefault="00093409" w:rsidP="00EA001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32012">
                          <w:rPr>
                            <w:rFonts w:ascii="Arial" w:hAnsi="Arial" w:cs="Arial"/>
                            <w:color w:val="FFFFFF" w:themeColor="background1"/>
                          </w:rPr>
                          <w:t>LAW</w:t>
                        </w:r>
                      </w:p>
                    </w:tc>
                  </w:tr>
                  <w:tr w:rsidR="00093409" w:rsidRPr="00C32012" w14:paraId="09F8463F" w14:textId="77777777" w:rsidTr="00C32012">
                    <w:tc>
                      <w:tcPr>
                        <w:tcW w:w="1735" w:type="dxa"/>
                        <w:shd w:val="clear" w:color="auto" w:fill="auto"/>
                      </w:tcPr>
                      <w:p w14:paraId="327D3F75" w14:textId="77777777" w:rsidR="00093409" w:rsidRPr="00C32012" w:rsidRDefault="00093409" w:rsidP="00EA001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32012">
                          <w:rPr>
                            <w:rFonts w:ascii="Arial" w:hAnsi="Arial" w:cs="Arial"/>
                            <w:b/>
                          </w:rPr>
                          <w:t>Law Aptitude Test (LNAT)</w:t>
                        </w:r>
                      </w:p>
                    </w:tc>
                  </w:tr>
                </w:tbl>
                <w:p w14:paraId="14AB9117" w14:textId="77777777" w:rsidR="00093409" w:rsidRPr="00C32012" w:rsidRDefault="00093409" w:rsidP="00C1498A">
                  <w:pPr>
                    <w:ind w:left="-284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3119" w:type="dxa"/>
                </w:tcPr>
                <w:tbl>
                  <w:tblPr>
                    <w:tblStyle w:val="TableGrid"/>
                    <w:tblW w:w="0" w:type="auto"/>
                    <w:tblBorders>
                      <w:insideH w:val="single" w:sz="4" w:space="0" w:color="612F88" w:themeColor="accent1"/>
                      <w:insideV w:val="single" w:sz="4" w:space="0" w:color="612F88" w:themeColor="accent1"/>
                    </w:tblBorders>
                    <w:tblLayout w:type="fixed"/>
                    <w:tblCellMar>
                      <w:top w:w="11" w:type="dxa"/>
                      <w:bottom w:w="11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1"/>
                  </w:tblGrid>
                  <w:tr w:rsidR="00093409" w:rsidRPr="00C32012" w14:paraId="6D4F18C0" w14:textId="77777777" w:rsidTr="00C32012">
                    <w:tc>
                      <w:tcPr>
                        <w:tcW w:w="2861" w:type="dxa"/>
                        <w:tcBorders>
                          <w:bottom w:val="single" w:sz="4" w:space="0" w:color="auto"/>
                        </w:tcBorders>
                        <w:shd w:val="clear" w:color="auto" w:fill="1D1D1B" w:themeFill="text1"/>
                      </w:tcPr>
                      <w:p w14:paraId="14E9EDA9" w14:textId="77777777" w:rsidR="00093409" w:rsidRPr="00C32012" w:rsidRDefault="00093409" w:rsidP="00EA001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32012">
                          <w:rPr>
                            <w:rFonts w:ascii="Arial" w:hAnsi="Arial" w:cs="Arial"/>
                            <w:color w:val="FFFFFF" w:themeColor="background1"/>
                          </w:rPr>
                          <w:t>MATHEMATICS</w:t>
                        </w:r>
                      </w:p>
                    </w:tc>
                  </w:tr>
                  <w:tr w:rsidR="00093409" w:rsidRPr="00C32012" w14:paraId="49BBEA6D" w14:textId="77777777" w:rsidTr="00C32012">
                    <w:tc>
                      <w:tcPr>
                        <w:tcW w:w="28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2"/>
                      </w:tcPr>
                      <w:p w14:paraId="0E756BF9" w14:textId="77777777" w:rsidR="00093409" w:rsidRPr="00C32012" w:rsidRDefault="00093409" w:rsidP="00EA001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32012">
                          <w:rPr>
                            <w:rFonts w:ascii="Arial" w:hAnsi="Arial" w:cs="Arial"/>
                            <w:b/>
                          </w:rPr>
                          <w:t>Mathematics Admissions Test (MAT)</w:t>
                        </w:r>
                      </w:p>
                    </w:tc>
                  </w:tr>
                  <w:tr w:rsidR="00093409" w:rsidRPr="00C32012" w14:paraId="7FB68A97" w14:textId="77777777" w:rsidTr="00C32012">
                    <w:tc>
                      <w:tcPr>
                        <w:tcW w:w="28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2"/>
                      </w:tcPr>
                      <w:p w14:paraId="491D2F90" w14:textId="77777777" w:rsidR="00093409" w:rsidRPr="00C32012" w:rsidRDefault="00093409" w:rsidP="00EA001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32012">
                          <w:rPr>
                            <w:rFonts w:ascii="Arial" w:hAnsi="Arial" w:cs="Arial"/>
                            <w:b/>
                          </w:rPr>
                          <w:t>Sixth Term Examination Paper (STEP)</w:t>
                        </w:r>
                      </w:p>
                    </w:tc>
                  </w:tr>
                </w:tbl>
                <w:p w14:paraId="18EFB68C" w14:textId="77777777" w:rsidR="00093409" w:rsidRPr="00C32012" w:rsidRDefault="00093409" w:rsidP="00EA0011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4621" w:type="dxa"/>
                </w:tcPr>
                <w:tbl>
                  <w:tblPr>
                    <w:tblStyle w:val="TableGrid"/>
                    <w:tblW w:w="4417" w:type="dxa"/>
                    <w:tblLayout w:type="fixed"/>
                    <w:tblCellMar>
                      <w:top w:w="11" w:type="dxa"/>
                      <w:bottom w:w="11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7"/>
                  </w:tblGrid>
                  <w:tr w:rsidR="00220392" w:rsidRPr="00C32012" w14:paraId="5058B2E9" w14:textId="77777777" w:rsidTr="00C32012">
                    <w:tc>
                      <w:tcPr>
                        <w:tcW w:w="4417" w:type="dxa"/>
                        <w:shd w:val="clear" w:color="auto" w:fill="1D1D1B" w:themeFill="text1"/>
                      </w:tcPr>
                      <w:p w14:paraId="3F3ADDB8" w14:textId="77777777" w:rsidR="00093409" w:rsidRPr="00C32012" w:rsidRDefault="00093409" w:rsidP="00EA001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32012">
                          <w:rPr>
                            <w:rFonts w:ascii="Arial" w:hAnsi="Arial" w:cs="Arial"/>
                            <w:color w:val="FFFFFF" w:themeColor="background1"/>
                          </w:rPr>
                          <w:t>MEDICINE/BIOMEDICINE</w:t>
                        </w:r>
                      </w:p>
                    </w:tc>
                  </w:tr>
                  <w:tr w:rsidR="00220392" w:rsidRPr="00C32012" w14:paraId="69FAEAFD" w14:textId="77777777" w:rsidTr="00C32012">
                    <w:tc>
                      <w:tcPr>
                        <w:tcW w:w="4417" w:type="dxa"/>
                        <w:shd w:val="clear" w:color="auto" w:fill="auto"/>
                      </w:tcPr>
                      <w:p w14:paraId="2F0EE884" w14:textId="77777777" w:rsidR="00093409" w:rsidRPr="00C32012" w:rsidRDefault="00093409" w:rsidP="00EA001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32012">
                          <w:rPr>
                            <w:rFonts w:ascii="Arial" w:hAnsi="Arial" w:cs="Arial"/>
                            <w:b/>
                          </w:rPr>
                          <w:t>Health Professions Admissions Test – Ulster (HPAT – Ulster)</w:t>
                        </w:r>
                      </w:p>
                    </w:tc>
                  </w:tr>
                  <w:tr w:rsidR="00220392" w:rsidRPr="00C32012" w14:paraId="144C9A84" w14:textId="77777777" w:rsidTr="00C32012">
                    <w:tc>
                      <w:tcPr>
                        <w:tcW w:w="4417" w:type="dxa"/>
                        <w:shd w:val="clear" w:color="auto" w:fill="auto"/>
                      </w:tcPr>
                      <w:p w14:paraId="5A15E059" w14:textId="77777777" w:rsidR="00093409" w:rsidRPr="00C32012" w:rsidRDefault="00093409" w:rsidP="00EA001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32012">
                          <w:rPr>
                            <w:rFonts w:ascii="Arial" w:hAnsi="Arial" w:cs="Arial"/>
                            <w:b/>
                          </w:rPr>
                          <w:t>University Clinical Aptitude Test (UCAT)</w:t>
                        </w:r>
                      </w:p>
                    </w:tc>
                  </w:tr>
                </w:tbl>
                <w:p w14:paraId="59D067CF" w14:textId="77777777" w:rsidR="00093409" w:rsidRPr="00C32012" w:rsidRDefault="00220392" w:rsidP="00EA0011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C3201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c>
            </w:tr>
          </w:tbl>
          <w:p w14:paraId="37B5A871" w14:textId="4AFA019E" w:rsidR="00093409" w:rsidRPr="00AC231E" w:rsidRDefault="00093409" w:rsidP="00EA0011">
            <w:pPr>
              <w:ind w:left="450"/>
              <w:rPr>
                <w:rFonts w:ascii="Arial" w:hAnsi="Arial" w:cs="Arial"/>
                <w:b/>
              </w:rPr>
            </w:pPr>
            <w:r w:rsidRPr="00BE7016">
              <w:rPr>
                <w:rFonts w:ascii="Arial" w:hAnsi="Arial" w:cs="Arial"/>
              </w:rPr>
              <w:t>You can find out whether the course you would like to apply requires an admissions test by looking under the ‘entry requirements’ section of its UCAS course page</w:t>
            </w:r>
            <w:r w:rsidR="007D601D">
              <w:rPr>
                <w:rFonts w:ascii="Arial" w:hAnsi="Arial" w:cs="Arial"/>
              </w:rPr>
              <w:t xml:space="preserve"> and for a summary here </w:t>
            </w:r>
            <w:hyperlink r:id="rId11" w:history="1">
              <w:r w:rsidR="007D601D" w:rsidRPr="00AC231E">
                <w:rPr>
                  <w:rStyle w:val="Hyperlink"/>
                  <w:rFonts w:ascii="Arial" w:hAnsi="Arial" w:cs="Arial"/>
                  <w:color w:val="auto"/>
                </w:rPr>
                <w:t>University Admissions Tests | UCAS | UKCAT, BMAT, LNAT And More</w:t>
              </w:r>
            </w:hyperlink>
          </w:p>
          <w:p w14:paraId="4F0BCF8A" w14:textId="77777777" w:rsidR="00093409" w:rsidRDefault="00093409" w:rsidP="00EA0011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Ind w:w="462" w:type="dxa"/>
              <w:tblLayout w:type="fixed"/>
              <w:tblLook w:val="04A0" w:firstRow="1" w:lastRow="0" w:firstColumn="1" w:lastColumn="0" w:noHBand="0" w:noVBand="1"/>
            </w:tblPr>
            <w:tblGrid>
              <w:gridCol w:w="6690"/>
            </w:tblGrid>
            <w:tr w:rsidR="00A431F5" w14:paraId="2C7C71DC" w14:textId="77777777" w:rsidTr="00C32012">
              <w:trPr>
                <w:trHeight w:val="283"/>
              </w:trPr>
              <w:tc>
                <w:tcPr>
                  <w:tcW w:w="6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D1D1B" w:themeFill="text1"/>
                  <w:vAlign w:val="center"/>
                </w:tcPr>
                <w:p w14:paraId="1325CED5" w14:textId="77777777" w:rsidR="00A431F5" w:rsidRPr="00C32012" w:rsidRDefault="00A431F5" w:rsidP="00A431F5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  <w:r w:rsidRPr="00C32012">
                    <w:rPr>
                      <w:rFonts w:ascii="Arial" w:hAnsi="Arial" w:cs="Arial"/>
                      <w:color w:val="FFFFFF" w:themeColor="background1"/>
                    </w:rPr>
                    <w:t>WHERE CAN I BOOK A PRE-INTERVIEW ADMISSIONS TEST?</w:t>
                  </w:r>
                </w:p>
              </w:tc>
            </w:tr>
          </w:tbl>
          <w:p w14:paraId="3D28CC67" w14:textId="77777777" w:rsidR="00A431F5" w:rsidRPr="00BE7016" w:rsidRDefault="00A431F5" w:rsidP="00A431F5">
            <w:pPr>
              <w:ind w:left="453"/>
              <w:rPr>
                <w:rFonts w:ascii="Arial" w:hAnsi="Arial" w:cs="Arial"/>
              </w:rPr>
            </w:pPr>
            <w:r w:rsidRPr="00BE7016">
              <w:rPr>
                <w:rFonts w:ascii="Arial" w:hAnsi="Arial" w:cs="Arial"/>
              </w:rPr>
              <w:t>You can book a pre-interview admissions test online via the relevant admissions testing service’s website.</w:t>
            </w:r>
          </w:p>
          <w:p w14:paraId="61367032" w14:textId="77777777" w:rsidR="00A431F5" w:rsidRPr="00220392" w:rsidRDefault="00A431F5" w:rsidP="00EA0011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Ind w:w="462" w:type="dxa"/>
              <w:tblLayout w:type="fixed"/>
              <w:tblLook w:val="04A0" w:firstRow="1" w:lastRow="0" w:firstColumn="1" w:lastColumn="0" w:noHBand="0" w:noVBand="1"/>
            </w:tblPr>
            <w:tblGrid>
              <w:gridCol w:w="7087"/>
            </w:tblGrid>
            <w:tr w:rsidR="00093409" w14:paraId="0CB22BBC" w14:textId="77777777" w:rsidTr="00C32012">
              <w:trPr>
                <w:trHeight w:val="283"/>
              </w:trPr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D1D1B" w:themeFill="text1"/>
                  <w:vAlign w:val="center"/>
                </w:tcPr>
                <w:p w14:paraId="007B13C5" w14:textId="77777777" w:rsidR="00093409" w:rsidRPr="00C32012" w:rsidRDefault="00093409" w:rsidP="00EA0011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  <w:r w:rsidRPr="00C32012">
                    <w:rPr>
                      <w:rFonts w:ascii="Arial" w:hAnsi="Arial" w:cs="Arial"/>
                      <w:color w:val="FFFFFF" w:themeColor="background1"/>
                    </w:rPr>
                    <w:t>WHEN DO I NEED TO SIT A PRE-INTERVIEW ADMISSIONS TEST?</w:t>
                  </w:r>
                </w:p>
              </w:tc>
            </w:tr>
          </w:tbl>
          <w:p w14:paraId="2A44837F" w14:textId="77777777" w:rsidR="00093409" w:rsidRPr="00BE7016" w:rsidRDefault="00093409" w:rsidP="00EA0011">
            <w:pPr>
              <w:ind w:left="450"/>
              <w:rPr>
                <w:rFonts w:ascii="Arial" w:hAnsi="Arial" w:cs="Arial"/>
              </w:rPr>
            </w:pPr>
            <w:r w:rsidRPr="00BE7016">
              <w:rPr>
                <w:rFonts w:ascii="Arial" w:hAnsi="Arial" w:cs="Arial"/>
              </w:rPr>
              <w:t xml:space="preserve">Most pre-interview admissions tests are sat between August and November the year before you are due to start your studies. </w:t>
            </w:r>
          </w:p>
          <w:p w14:paraId="217566F5" w14:textId="77777777" w:rsidR="00093409" w:rsidRPr="00BE7016" w:rsidRDefault="00093409" w:rsidP="00EA0011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FB8F99" w14:textId="77777777" w:rsidR="00093409" w:rsidRPr="00BE7016" w:rsidRDefault="00093409" w:rsidP="00EA0011">
            <w:pPr>
              <w:ind w:left="450"/>
              <w:rPr>
                <w:rFonts w:ascii="Arial" w:hAnsi="Arial" w:cs="Arial"/>
              </w:rPr>
            </w:pPr>
            <w:r w:rsidRPr="00BE7016">
              <w:rPr>
                <w:rFonts w:ascii="Arial" w:hAnsi="Arial" w:cs="Arial"/>
              </w:rPr>
              <w:t xml:space="preserve">There are different deadlines to sign up for </w:t>
            </w:r>
            <w:r w:rsidR="00BE7016">
              <w:rPr>
                <w:rFonts w:ascii="Arial" w:hAnsi="Arial" w:cs="Arial"/>
              </w:rPr>
              <w:t xml:space="preserve">different </w:t>
            </w:r>
            <w:r w:rsidRPr="00BE7016">
              <w:rPr>
                <w:rFonts w:ascii="Arial" w:hAnsi="Arial" w:cs="Arial"/>
              </w:rPr>
              <w:t>pre-interview admissions tests, which can be identified on the relevant admissions tes</w:t>
            </w:r>
            <w:r w:rsidR="00195943" w:rsidRPr="00BE7016">
              <w:rPr>
                <w:rFonts w:ascii="Arial" w:hAnsi="Arial" w:cs="Arial"/>
              </w:rPr>
              <w:t xml:space="preserve">ting service’s website. </w:t>
            </w:r>
            <w:r w:rsidR="00A304AA" w:rsidRPr="00BE7016">
              <w:rPr>
                <w:rFonts w:ascii="Arial" w:hAnsi="Arial" w:cs="Arial"/>
              </w:rPr>
              <w:t>Make</w:t>
            </w:r>
            <w:r w:rsidRPr="00BE7016">
              <w:rPr>
                <w:rFonts w:ascii="Arial" w:hAnsi="Arial" w:cs="Arial"/>
              </w:rPr>
              <w:t xml:space="preserve"> sure you do no</w:t>
            </w:r>
            <w:r w:rsidR="00A304AA" w:rsidRPr="00BE7016">
              <w:rPr>
                <w:rFonts w:ascii="Arial" w:hAnsi="Arial" w:cs="Arial"/>
              </w:rPr>
              <w:t xml:space="preserve">t miss your sign-up deadline(s) by </w:t>
            </w:r>
            <w:r w:rsidRPr="00BE7016">
              <w:rPr>
                <w:rFonts w:ascii="Arial" w:hAnsi="Arial" w:cs="Arial"/>
              </w:rPr>
              <w:t>booking your admissions test(s) as soon as possible.</w:t>
            </w:r>
          </w:p>
          <w:p w14:paraId="60C0A075" w14:textId="77777777" w:rsidR="004B52AB" w:rsidRDefault="004B52AB" w:rsidP="00EA0011">
            <w:pPr>
              <w:ind w:left="450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Ind w:w="462" w:type="dxa"/>
              <w:tblLayout w:type="fixed"/>
              <w:tblLook w:val="04A0" w:firstRow="1" w:lastRow="0" w:firstColumn="1" w:lastColumn="0" w:noHBand="0" w:noVBand="1"/>
            </w:tblPr>
            <w:tblGrid>
              <w:gridCol w:w="6225"/>
            </w:tblGrid>
            <w:tr w:rsidR="000D050E" w14:paraId="070E5486" w14:textId="77777777" w:rsidTr="00C32012">
              <w:trPr>
                <w:trHeight w:val="283"/>
              </w:trPr>
              <w:tc>
                <w:tcPr>
                  <w:tcW w:w="6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D1D1B" w:themeFill="text1"/>
                  <w:vAlign w:val="center"/>
                </w:tcPr>
                <w:p w14:paraId="58D88FB7" w14:textId="77777777" w:rsidR="004B52AB" w:rsidRPr="00C32012" w:rsidRDefault="004B52AB" w:rsidP="00EA0011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  <w:r w:rsidRPr="00C32012">
                    <w:rPr>
                      <w:rFonts w:ascii="Arial" w:hAnsi="Arial" w:cs="Arial"/>
                      <w:color w:val="FFFFFF" w:themeColor="background1"/>
                    </w:rPr>
                    <w:t>WHERE DO I SIT A PRE-INTERVIEW ADMISSIONS TEST?</w:t>
                  </w:r>
                </w:p>
              </w:tc>
            </w:tr>
          </w:tbl>
          <w:p w14:paraId="4BCD4184" w14:textId="043DE996" w:rsidR="00093409" w:rsidRDefault="004B52AB" w:rsidP="00EA0011">
            <w:pPr>
              <w:ind w:left="450"/>
              <w:rPr>
                <w:rFonts w:ascii="Arial" w:hAnsi="Arial" w:cs="Arial"/>
                <w:b/>
              </w:rPr>
            </w:pPr>
            <w:r w:rsidRPr="00BE7016">
              <w:rPr>
                <w:rFonts w:ascii="Arial" w:hAnsi="Arial" w:cs="Arial"/>
              </w:rPr>
              <w:t xml:space="preserve">Please contact </w:t>
            </w:r>
            <w:r w:rsidR="007C3B17" w:rsidRPr="00BE7016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b/>
              </w:rPr>
              <w:t xml:space="preserve"> exams office </w:t>
            </w:r>
            <w:r w:rsidR="00513702">
              <w:rPr>
                <w:rFonts w:ascii="Arial" w:hAnsi="Arial" w:cs="Arial"/>
                <w:b/>
              </w:rPr>
              <w:t xml:space="preserve">at your college </w:t>
            </w:r>
            <w:r w:rsidR="00A304AA" w:rsidRPr="00C32012">
              <w:rPr>
                <w:rFonts w:ascii="Arial" w:hAnsi="Arial" w:cs="Arial"/>
              </w:rPr>
              <w:t xml:space="preserve">in order </w:t>
            </w:r>
            <w:r w:rsidRPr="00C32012">
              <w:rPr>
                <w:rFonts w:ascii="Arial" w:hAnsi="Arial" w:cs="Arial"/>
              </w:rPr>
              <w:t xml:space="preserve">to find out whether you can sit your admissions test at the college. If this isn’t possible, you can find </w:t>
            </w:r>
            <w:r w:rsidRPr="00C32012">
              <w:rPr>
                <w:rFonts w:ascii="Arial" w:hAnsi="Arial" w:cs="Arial"/>
                <w:b/>
              </w:rPr>
              <w:t xml:space="preserve">local test centres </w:t>
            </w:r>
            <w:r w:rsidRPr="00C32012">
              <w:rPr>
                <w:rFonts w:ascii="Arial" w:hAnsi="Arial" w:cs="Arial"/>
              </w:rPr>
              <w:t xml:space="preserve">on the relevant admissions </w:t>
            </w:r>
            <w:r w:rsidR="00195943" w:rsidRPr="00C32012">
              <w:rPr>
                <w:rFonts w:ascii="Arial" w:hAnsi="Arial" w:cs="Arial"/>
              </w:rPr>
              <w:t>testing service’s website.</w:t>
            </w:r>
          </w:p>
          <w:p w14:paraId="1C573E92" w14:textId="77777777" w:rsidR="004B52AB" w:rsidRPr="000D050E" w:rsidRDefault="004B52AB" w:rsidP="00EA0011">
            <w:pPr>
              <w:ind w:left="45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A0823CE" w14:textId="77777777" w:rsidR="00093409" w:rsidRPr="00093409" w:rsidRDefault="00093409" w:rsidP="00EA0011">
            <w:pPr>
              <w:ind w:left="45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85C1CF5" w14:textId="77777777" w:rsidR="009D4FB3" w:rsidRDefault="009D4FB3" w:rsidP="00EA0011">
      <w:pPr>
        <w:spacing w:after="0"/>
        <w:rPr>
          <w:rFonts w:ascii="Arial" w:hAnsi="Arial" w:cs="Arial"/>
        </w:rPr>
      </w:pPr>
    </w:p>
    <w:tbl>
      <w:tblPr>
        <w:tblStyle w:val="TableGrid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A4DD" w:themeFill="accent2"/>
        <w:tblLook w:val="04A0" w:firstRow="1" w:lastRow="0" w:firstColumn="1" w:lastColumn="0" w:noHBand="0" w:noVBand="1"/>
      </w:tblPr>
      <w:tblGrid>
        <w:gridCol w:w="6096"/>
        <w:gridCol w:w="4394"/>
      </w:tblGrid>
      <w:tr w:rsidR="00220392" w:rsidRPr="00061471" w14:paraId="4595D99B" w14:textId="77777777" w:rsidTr="00C32012">
        <w:trPr>
          <w:trHeight w:val="28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D1B" w:themeFill="text1"/>
            <w:vAlign w:val="center"/>
          </w:tcPr>
          <w:p w14:paraId="10CFB953" w14:textId="77777777" w:rsidR="00220392" w:rsidRPr="00C32012" w:rsidRDefault="00220392" w:rsidP="008106A2">
            <w:pPr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C32012">
              <w:rPr>
                <w:rFonts w:ascii="Arial" w:hAnsi="Arial" w:cs="Arial"/>
                <w:color w:val="FFFFFF" w:themeColor="background1"/>
                <w:sz w:val="24"/>
              </w:rPr>
              <w:t>HOW DO I PREPARE FOR AN ADMISSIONS TEST?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56239" w14:textId="77777777" w:rsidR="00220392" w:rsidRPr="00061471" w:rsidRDefault="00220392" w:rsidP="008106A2">
            <w:pPr>
              <w:rPr>
                <w:rFonts w:ascii="Arial" w:hAnsi="Arial" w:cs="Arial"/>
                <w:b/>
              </w:rPr>
            </w:pPr>
          </w:p>
        </w:tc>
      </w:tr>
      <w:tr w:rsidR="00220392" w:rsidRPr="00061471" w14:paraId="194DCD29" w14:textId="77777777" w:rsidTr="00C32012">
        <w:trPr>
          <w:trHeight w:val="340"/>
          <w:jc w:val="center"/>
        </w:trPr>
        <w:tc>
          <w:tcPr>
            <w:tcW w:w="10490" w:type="dxa"/>
            <w:gridSpan w:val="2"/>
            <w:tcBorders>
              <w:top w:val="single" w:sz="4" w:space="0" w:color="D81B62" w:themeColor="accent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F24B" w14:textId="77777777" w:rsidR="00220392" w:rsidRPr="00ED06AB" w:rsidRDefault="00220392" w:rsidP="008106A2">
            <w:pPr>
              <w:rPr>
                <w:rFonts w:ascii="Arial" w:hAnsi="Arial" w:cs="Arial"/>
                <w:b/>
              </w:rPr>
            </w:pPr>
            <w:r w:rsidRPr="00ED06AB">
              <w:rPr>
                <w:rFonts w:ascii="Arial" w:hAnsi="Arial" w:cs="Arial"/>
                <w:b/>
              </w:rPr>
              <w:t>There are a number of things you can do to help prepare for an admissions test, including:</w:t>
            </w:r>
          </w:p>
          <w:p w14:paraId="7E60D8B2" w14:textId="77777777" w:rsidR="00220392" w:rsidRPr="00507D6D" w:rsidRDefault="00220392" w:rsidP="008106A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  <w:gridCol w:w="5132"/>
            </w:tblGrid>
            <w:tr w:rsidR="00220392" w14:paraId="7C19F9D9" w14:textId="77777777" w:rsidTr="00DE1D4E">
              <w:trPr>
                <w:trHeight w:val="88"/>
              </w:trPr>
              <w:tc>
                <w:tcPr>
                  <w:tcW w:w="5132" w:type="dxa"/>
                </w:tcPr>
                <w:p w14:paraId="6466205E" w14:textId="77777777" w:rsidR="00220392" w:rsidRPr="00DE1D4E" w:rsidRDefault="00220392" w:rsidP="00DE1D4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color w:val="1D1D1B" w:themeColor="text1"/>
                    </w:rPr>
                  </w:pPr>
                  <w:r w:rsidRPr="00DE1D4E">
                    <w:rPr>
                      <w:rFonts w:ascii="Arial" w:hAnsi="Arial" w:cs="Arial"/>
                      <w:color w:val="1D1D1B" w:themeColor="text1"/>
                    </w:rPr>
                    <w:t>Becoming familiar with the style of questions you may be asked and how to answer them</w:t>
                  </w:r>
                </w:p>
                <w:p w14:paraId="3CF4B228" w14:textId="77777777" w:rsidR="00220392" w:rsidRPr="00DE1D4E" w:rsidRDefault="00220392" w:rsidP="00DE1D4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color w:val="1D1D1B" w:themeColor="text1"/>
                    </w:rPr>
                  </w:pPr>
                  <w:r w:rsidRPr="00DE1D4E">
                    <w:rPr>
                      <w:rFonts w:ascii="Arial" w:hAnsi="Arial" w:cs="Arial"/>
                      <w:color w:val="1D1D1B" w:themeColor="text1"/>
                    </w:rPr>
                    <w:t>Identifying the time available for each section of the test</w:t>
                  </w:r>
                </w:p>
                <w:p w14:paraId="1263739D" w14:textId="77777777" w:rsidR="00220392" w:rsidRPr="00DE1D4E" w:rsidRDefault="00220392" w:rsidP="00DE1D4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color w:val="1D1D1B" w:themeColor="text1"/>
                    </w:rPr>
                  </w:pPr>
                  <w:r w:rsidRPr="00DE1D4E">
                    <w:rPr>
                      <w:rFonts w:ascii="Arial" w:hAnsi="Arial" w:cs="Arial"/>
                      <w:color w:val="1D1D1B" w:themeColor="text1"/>
                    </w:rPr>
                    <w:t>Sitting at least one past/practice paper under timed conditions</w:t>
                  </w:r>
                </w:p>
                <w:p w14:paraId="0C5701AA" w14:textId="77777777" w:rsidR="00220392" w:rsidRPr="00DE1D4E" w:rsidRDefault="00220392" w:rsidP="00DE1D4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color w:val="1D1D1B" w:themeColor="text1"/>
                    </w:rPr>
                  </w:pPr>
                  <w:r w:rsidRPr="00DE1D4E">
                    <w:rPr>
                      <w:rFonts w:ascii="Arial" w:hAnsi="Arial" w:cs="Arial"/>
                      <w:color w:val="1D1D1B" w:themeColor="text1"/>
                    </w:rPr>
                    <w:t xml:space="preserve">Checking the test specification to help </w:t>
                  </w:r>
                  <w:r w:rsidR="00B76C3F" w:rsidRPr="00DE1D4E">
                    <w:rPr>
                      <w:rFonts w:ascii="Arial" w:hAnsi="Arial" w:cs="Arial"/>
                      <w:color w:val="1D1D1B" w:themeColor="text1"/>
                    </w:rPr>
                    <w:t xml:space="preserve">you </w:t>
                  </w:r>
                  <w:r w:rsidRPr="00DE1D4E">
                    <w:rPr>
                      <w:rFonts w:ascii="Arial" w:hAnsi="Arial" w:cs="Arial"/>
                      <w:color w:val="1D1D1B" w:themeColor="text1"/>
                    </w:rPr>
                    <w:t>understand what competencies you are being assessed for</w:t>
                  </w:r>
                </w:p>
              </w:tc>
              <w:tc>
                <w:tcPr>
                  <w:tcW w:w="5132" w:type="dxa"/>
                </w:tcPr>
                <w:p w14:paraId="00E79002" w14:textId="77777777" w:rsidR="00AC5D78" w:rsidRPr="00DE1D4E" w:rsidRDefault="00AC5D78" w:rsidP="00DE1D4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color w:val="1D1D1B" w:themeColor="text1"/>
                    </w:rPr>
                  </w:pPr>
                  <w:r w:rsidRPr="00DE1D4E">
                    <w:rPr>
                      <w:rFonts w:ascii="Arial" w:hAnsi="Arial" w:cs="Arial"/>
                      <w:color w:val="1D1D1B" w:themeColor="text1"/>
                    </w:rPr>
                    <w:t>Practicing your ability to handwrite structured, academic essays (with an introduction, main body and conclusion)</w:t>
                  </w:r>
                </w:p>
                <w:p w14:paraId="4E8C4783" w14:textId="77777777" w:rsidR="00220392" w:rsidRPr="00DE1D4E" w:rsidRDefault="00220392" w:rsidP="00DE1D4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color w:val="1D1D1B" w:themeColor="text1"/>
                    </w:rPr>
                  </w:pPr>
                  <w:r w:rsidRPr="00DE1D4E">
                    <w:rPr>
                      <w:rFonts w:ascii="Arial" w:hAnsi="Arial" w:cs="Arial"/>
                      <w:color w:val="1D1D1B" w:themeColor="text1"/>
                    </w:rPr>
                    <w:t>Revising and understanding the relevant subject material from your current college studies (as you will be required to draw upon this in the test)</w:t>
                  </w:r>
                </w:p>
                <w:p w14:paraId="76A03B90" w14:textId="77777777" w:rsidR="00220392" w:rsidRPr="00DE1D4E" w:rsidRDefault="00220392" w:rsidP="00DE1D4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color w:val="1D1D1B" w:themeColor="text1"/>
                    </w:rPr>
                  </w:pPr>
                  <w:r w:rsidRPr="00DE1D4E">
                    <w:rPr>
                      <w:rFonts w:ascii="Arial" w:hAnsi="Arial" w:cs="Arial"/>
                      <w:color w:val="1D1D1B" w:themeColor="text1"/>
                    </w:rPr>
                    <w:t>Undertaking wider reading around the chosen deg</w:t>
                  </w:r>
                  <w:r w:rsidR="00AC5D78" w:rsidRPr="00DE1D4E">
                    <w:rPr>
                      <w:rFonts w:ascii="Arial" w:hAnsi="Arial" w:cs="Arial"/>
                      <w:color w:val="1D1D1B" w:themeColor="text1"/>
                    </w:rPr>
                    <w:t>ree, including current affairs</w:t>
                  </w:r>
                </w:p>
              </w:tc>
            </w:tr>
          </w:tbl>
          <w:p w14:paraId="0B92E176" w14:textId="77777777" w:rsidR="00220392" w:rsidRPr="00507D6D" w:rsidRDefault="00220392" w:rsidP="008106A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CE02770" w14:textId="77777777" w:rsidR="00220392" w:rsidRDefault="00220392" w:rsidP="00810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 information (e.g. specification) alongside practice and past papers can be accessed via the relevant admission testing service’s website.</w:t>
            </w:r>
          </w:p>
          <w:p w14:paraId="5E55B6AC" w14:textId="77777777" w:rsidR="00220392" w:rsidRPr="000D050E" w:rsidRDefault="00220392" w:rsidP="008106A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8C46E37" w14:textId="77777777" w:rsidR="00220392" w:rsidRPr="00E06A04" w:rsidRDefault="00220392" w:rsidP="00C1498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A4DD" w:themeFill="accent2"/>
        <w:tblLook w:val="04A0" w:firstRow="1" w:lastRow="0" w:firstColumn="1" w:lastColumn="0" w:noHBand="0" w:noVBand="1"/>
      </w:tblPr>
      <w:tblGrid>
        <w:gridCol w:w="7796"/>
        <w:gridCol w:w="2699"/>
      </w:tblGrid>
      <w:tr w:rsidR="00C1498A" w:rsidRPr="00061471" w14:paraId="6CA6A885" w14:textId="77777777" w:rsidTr="00E06A04">
        <w:trPr>
          <w:trHeight w:val="283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D1B" w:themeFill="text1"/>
            <w:vAlign w:val="center"/>
          </w:tcPr>
          <w:p w14:paraId="02C52966" w14:textId="77777777" w:rsidR="00C1498A" w:rsidRPr="00C32012" w:rsidRDefault="00C1498A" w:rsidP="008106A2">
            <w:pPr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C32012">
              <w:rPr>
                <w:rFonts w:ascii="Arial" w:hAnsi="Arial" w:cs="Arial"/>
                <w:color w:val="FFFFFF" w:themeColor="background1"/>
                <w:sz w:val="24"/>
              </w:rPr>
              <w:t>WHERE CAN I FIND ADMISSIONS TESTING SERVICE WEBSITES?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612F88" w:themeColor="accent5"/>
            </w:tcBorders>
            <w:shd w:val="clear" w:color="auto" w:fill="auto"/>
          </w:tcPr>
          <w:p w14:paraId="60D1D35E" w14:textId="77777777" w:rsidR="00C1498A" w:rsidRPr="00061471" w:rsidRDefault="00C1498A" w:rsidP="008106A2">
            <w:pPr>
              <w:rPr>
                <w:rFonts w:ascii="Arial" w:hAnsi="Arial" w:cs="Arial"/>
                <w:b/>
              </w:rPr>
            </w:pPr>
          </w:p>
        </w:tc>
      </w:tr>
      <w:tr w:rsidR="00C1498A" w:rsidRPr="00061471" w14:paraId="11ADD5ED" w14:textId="77777777" w:rsidTr="00E06A04">
        <w:trPr>
          <w:trHeight w:val="1447"/>
          <w:jc w:val="center"/>
        </w:trPr>
        <w:tc>
          <w:tcPr>
            <w:tcW w:w="10495" w:type="dxa"/>
            <w:gridSpan w:val="2"/>
            <w:tcBorders>
              <w:top w:val="single" w:sz="4" w:space="0" w:color="612F88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5F00" w14:textId="77777777" w:rsidR="00C367BD" w:rsidRDefault="00C367BD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0"/>
              <w:gridCol w:w="2722"/>
              <w:gridCol w:w="2344"/>
              <w:gridCol w:w="2343"/>
            </w:tblGrid>
            <w:tr w:rsidR="00C367BD" w14:paraId="1C096D2A" w14:textId="77777777" w:rsidTr="00C367BD">
              <w:trPr>
                <w:trHeight w:val="79"/>
              </w:trPr>
              <w:tc>
                <w:tcPr>
                  <w:tcW w:w="2860" w:type="dxa"/>
                </w:tcPr>
                <w:p w14:paraId="2E4CDE42" w14:textId="2027543E" w:rsidR="00C367BD" w:rsidRDefault="00C367BD" w:rsidP="00507D6D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C214454" wp14:editId="6347190A">
                        <wp:extent cx="1679365" cy="288000"/>
                        <wp:effectExtent l="0" t="0" r="0" b="0"/>
                        <wp:docPr id="10" name="Picture 10" descr="https://ellimonarinternational.com/murcia/wp-content/uploads/sites/5/2019/02/Cambridge_Assessment-1024x17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8" descr="https://ellimonarinternational.com/murcia/wp-content/uploads/sites/5/2019/02/Cambridge_Assessment-1024x17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9365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FD7A0A6" w14:textId="2B8B869E" w:rsidR="00C367BD" w:rsidRDefault="00C367BD" w:rsidP="00507D6D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22B833BE" w14:textId="0FA5B96C" w:rsidR="00C367BD" w:rsidRDefault="00C367BD" w:rsidP="00507D6D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63C71CF4" w14:textId="77777777" w:rsidR="00C367BD" w:rsidRDefault="00C367BD" w:rsidP="00507D6D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0DA4FDF5" w14:textId="64F3DBFE" w:rsidR="00C367BD" w:rsidRPr="001E4893" w:rsidRDefault="005B29C7" w:rsidP="00507D6D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hyperlink r:id="rId13" w:history="1">
                    <w:r w:rsidR="00C367BD" w:rsidRPr="00DE1D4E">
                      <w:rPr>
                        <w:rStyle w:val="Hyperlink"/>
                        <w:rFonts w:ascii="Arial" w:hAnsi="Arial" w:cs="Arial"/>
                        <w:b/>
                        <w:color w:val="1D1D1B" w:themeColor="text1"/>
                      </w:rPr>
                      <w:t>admissionstesting.org</w:t>
                    </w:r>
                  </w:hyperlink>
                  <w:r w:rsidR="00C367BD">
                    <w:rPr>
                      <w:rFonts w:ascii="Arial" w:hAnsi="Arial" w:cs="Arial"/>
                      <w:b/>
                    </w:rPr>
                    <w:t xml:space="preserve">      </w:t>
                  </w:r>
                </w:p>
              </w:tc>
              <w:tc>
                <w:tcPr>
                  <w:tcW w:w="2722" w:type="dxa"/>
                </w:tcPr>
                <w:p w14:paraId="395EBEC8" w14:textId="129CBD58" w:rsidR="00C367BD" w:rsidRDefault="00C367BD" w:rsidP="00507D6D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202264F6" wp14:editId="7FE4BB53">
                        <wp:simplePos x="0" y="0"/>
                        <wp:positionH relativeFrom="column">
                          <wp:posOffset>10238</wp:posOffset>
                        </wp:positionH>
                        <wp:positionV relativeFrom="paragraph">
                          <wp:posOffset>2679</wp:posOffset>
                        </wp:positionV>
                        <wp:extent cx="1422400" cy="438150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20661"/>
                            <wp:lineTo x="21407" y="20661"/>
                            <wp:lineTo x="21407" y="0"/>
                            <wp:lineTo x="0" y="0"/>
                          </wp:wrapPolygon>
                        </wp:wrapTight>
                        <wp:docPr id="6" name="Picture 6" descr="// logo UNIVERSITY OF OXFORD | Universitas, Perjalan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/ logo UNIVERSITY OF OXFORD | Universitas, Perjalan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t xml:space="preserve"> </w:t>
                  </w:r>
                </w:p>
                <w:p w14:paraId="36F55DC7" w14:textId="0A84B52E" w:rsidR="00C367BD" w:rsidRPr="001E4893" w:rsidRDefault="005B29C7" w:rsidP="00507D6D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hyperlink r:id="rId15" w:history="1">
                    <w:r w:rsidR="00C367BD" w:rsidRPr="00C367BD">
                      <w:rPr>
                        <w:rStyle w:val="Hyperlink"/>
                        <w:rFonts w:ascii="Arial" w:hAnsi="Arial" w:cs="Arial"/>
                        <w:b/>
                        <w:bCs/>
                        <w:color w:val="1D1D1B" w:themeColor="text1"/>
                      </w:rPr>
                      <w:t>Admissions tests | University of Oxford</w:t>
                    </w:r>
                  </w:hyperlink>
                </w:p>
              </w:tc>
              <w:tc>
                <w:tcPr>
                  <w:tcW w:w="2344" w:type="dxa"/>
                </w:tcPr>
                <w:p w14:paraId="7E1B6E4F" w14:textId="77777777" w:rsidR="00C367BD" w:rsidRPr="00DE1D4E" w:rsidRDefault="00C367BD" w:rsidP="001E4893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1" w:type="dxa"/>
                      <w:bottom w:w="11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6"/>
                  </w:tblGrid>
                  <w:tr w:rsidR="00C367BD" w:rsidRPr="001009FF" w14:paraId="7A33FA97" w14:textId="77777777" w:rsidTr="00DE1D4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14:paraId="7D63D6CA" w14:textId="77777777" w:rsidR="00C367BD" w:rsidRPr="001009FF" w:rsidRDefault="00C367BD" w:rsidP="00DE1D4E">
                        <w:pPr>
                          <w:spacing w:before="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B8851B2" wp14:editId="6D5C1028">
                              <wp:extent cx="1196541" cy="288000"/>
                              <wp:effectExtent l="0" t="0" r="3810" b="0"/>
                              <wp:docPr id="11" name="Picture 11" descr="Image result for ln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0" descr="Image result for ln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6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7">
                                                <a14:imgEffect>
                                                  <a14:backgroundRemoval t="305" b="100000" l="0" r="100000">
                                                    <a14:foregroundMark x1="19818" y1="38720" x2="19818" y2="38720"/>
                                                    <a14:foregroundMark x1="36727" y1="34146" x2="36727" y2="34146"/>
                                                    <a14:foregroundMark x1="42909" y1="34146" x2="42909" y2="34146"/>
                                                    <a14:foregroundMark x1="38000" y1="40244" x2="38000" y2="40244"/>
                                                    <a14:foregroundMark x1="44727" y1="30793" x2="44727" y2="30793"/>
                                                    <a14:foregroundMark x1="47636" y1="35976" x2="47636" y2="35976"/>
                                                    <a14:foregroundMark x1="48000" y1="39024" x2="48000" y2="39024"/>
                                                    <a14:foregroundMark x1="80727" y1="34146" x2="80727" y2="34146"/>
                                                    <a14:foregroundMark x1="81818" y1="39024" x2="81818" y2="39024"/>
                                                    <a14:foregroundMark x1="84000" y1="35061" x2="84000" y2="35061"/>
                                                    <a14:foregroundMark x1="86727" y1="42683" x2="86727" y2="42683"/>
                                                    <a14:foregroundMark x1="84000" y1="45732" x2="84000" y2="45732"/>
                                                    <a14:foregroundMark x1="78909" y1="45427" x2="78909" y2="45427"/>
                                                    <a14:foregroundMark x1="76545" y1="41463" x2="76545" y2="41463"/>
                                                    <a14:foregroundMark x1="78909" y1="36280" x2="78909" y2="36280"/>
                                                    <a14:foregroundMark x1="80909" y1="41463" x2="80909" y2="41463"/>
                                                    <a14:foregroundMark x1="81818" y1="42378" x2="81818" y2="42378"/>
                                                    <a14:foregroundMark x1="85636" y1="29878" x2="85636" y2="29878"/>
                                                    <a14:foregroundMark x1="89273" y1="49695" x2="89273" y2="49695"/>
                                                    <a14:foregroundMark x1="26727" y1="38415" x2="26727" y2="38415"/>
                                                    <a14:foregroundMark x1="22727" y1="39329" x2="22727" y2="39329"/>
                                                  </a14:backgroundRemoval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622" t="26477" r="6684" b="3893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196541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67BD" w:rsidRPr="00093409" w14:paraId="193C58B7" w14:textId="77777777" w:rsidTr="00DE1D4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28EBEB5F" w14:textId="77777777" w:rsidR="00DE1D4E" w:rsidRDefault="00DE1D4E" w:rsidP="000B5273">
                        <w:pPr>
                          <w:spacing w:after="60"/>
                          <w:ind w:left="4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372172C2" w14:textId="70876370" w:rsidR="00C367BD" w:rsidRPr="00093409" w:rsidRDefault="005B29C7" w:rsidP="000B5273">
                        <w:pPr>
                          <w:spacing w:after="60"/>
                          <w:ind w:left="4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hyperlink r:id="rId18" w:history="1">
                          <w:r w:rsidR="00C367BD" w:rsidRPr="00DE1D4E">
                            <w:rPr>
                              <w:rStyle w:val="Hyperlink"/>
                              <w:rFonts w:ascii="Arial" w:hAnsi="Arial" w:cs="Arial"/>
                              <w:b/>
                              <w:color w:val="1D1D1B" w:themeColor="text1"/>
                            </w:rPr>
                            <w:t>lnat.ac.uk</w:t>
                          </w:r>
                        </w:hyperlink>
                      </w:p>
                    </w:tc>
                  </w:tr>
                  <w:tr w:rsidR="00C367BD" w:rsidRPr="001E4893" w14:paraId="762A5BF8" w14:textId="77777777" w:rsidTr="00DE1D4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3B242EF6" w14:textId="69A267EA" w:rsidR="00C367BD" w:rsidRPr="001E4893" w:rsidRDefault="00C367BD" w:rsidP="001E4893">
                        <w:pPr>
                          <w:ind w:left="41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14:paraId="521739AB" w14:textId="77777777" w:rsidR="00C367BD" w:rsidRDefault="00C367BD" w:rsidP="001E4893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343" w:type="dxa"/>
                </w:tcPr>
                <w:p w14:paraId="600C49A2" w14:textId="77777777" w:rsidR="00C367BD" w:rsidRPr="00DE1D4E" w:rsidRDefault="00C367BD" w:rsidP="00507D6D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1" w:type="dxa"/>
                      <w:bottom w:w="11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7"/>
                  </w:tblGrid>
                  <w:tr w:rsidR="00C367BD" w14:paraId="6F864B19" w14:textId="77777777" w:rsidTr="00DE1D4E">
                    <w:tc>
                      <w:tcPr>
                        <w:tcW w:w="2291" w:type="dxa"/>
                        <w:shd w:val="clear" w:color="auto" w:fill="auto"/>
                      </w:tcPr>
                      <w:p w14:paraId="5271B700" w14:textId="77777777" w:rsidR="00C367BD" w:rsidRPr="001009FF" w:rsidRDefault="00C367BD" w:rsidP="00DE1D4E">
                        <w:pPr>
                          <w:spacing w:before="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998B1FD" wp14:editId="51F114DF">
                              <wp:extent cx="1197430" cy="288000"/>
                              <wp:effectExtent l="0" t="0" r="3175" b="0"/>
                              <wp:docPr id="12" name="Picture 12" descr="UCAT Practice Tes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2" descr="UCAT Practice Tes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743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67BD" w14:paraId="12971EE6" w14:textId="77777777" w:rsidTr="00DE1D4E">
                    <w:tc>
                      <w:tcPr>
                        <w:tcW w:w="2291" w:type="dxa"/>
                        <w:shd w:val="clear" w:color="auto" w:fill="auto"/>
                        <w:vAlign w:val="center"/>
                      </w:tcPr>
                      <w:p w14:paraId="1A9C9EA1" w14:textId="77777777" w:rsidR="00DE1D4E" w:rsidRDefault="00DE1D4E" w:rsidP="000B5273">
                        <w:pPr>
                          <w:spacing w:after="60"/>
                          <w:ind w:left="4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0DFBDE98" w14:textId="68E65EC6" w:rsidR="00C367BD" w:rsidRPr="00093409" w:rsidRDefault="005B29C7" w:rsidP="000B5273">
                        <w:pPr>
                          <w:spacing w:after="60"/>
                          <w:ind w:left="4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hyperlink r:id="rId20" w:history="1">
                          <w:r w:rsidR="00C367BD" w:rsidRPr="00DE1D4E">
                            <w:rPr>
                              <w:rStyle w:val="Hyperlink"/>
                              <w:rFonts w:ascii="Arial" w:hAnsi="Arial" w:cs="Arial"/>
                              <w:b/>
                              <w:color w:val="1D1D1B" w:themeColor="text1"/>
                            </w:rPr>
                            <w:t>ucat.ac.uk</w:t>
                          </w:r>
                        </w:hyperlink>
                      </w:p>
                    </w:tc>
                  </w:tr>
                  <w:tr w:rsidR="00C367BD" w14:paraId="09D4B542" w14:textId="77777777" w:rsidTr="00DE1D4E">
                    <w:tc>
                      <w:tcPr>
                        <w:tcW w:w="2291" w:type="dxa"/>
                        <w:shd w:val="clear" w:color="auto" w:fill="auto"/>
                        <w:vAlign w:val="center"/>
                      </w:tcPr>
                      <w:p w14:paraId="4A892170" w14:textId="16795C4B" w:rsidR="00C367BD" w:rsidRPr="001E4893" w:rsidRDefault="00C367BD" w:rsidP="001E4893">
                        <w:pPr>
                          <w:ind w:left="41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14:paraId="403A6A36" w14:textId="77777777" w:rsidR="00C367BD" w:rsidRDefault="00C367BD" w:rsidP="00507D6D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14:paraId="30ADAC0A" w14:textId="14FEBD7F" w:rsidR="00507D6D" w:rsidRPr="00AD176B" w:rsidRDefault="00507D6D" w:rsidP="000C6BEA">
            <w:pPr>
              <w:rPr>
                <w:sz w:val="10"/>
                <w:szCs w:val="10"/>
              </w:rPr>
            </w:pPr>
          </w:p>
        </w:tc>
      </w:tr>
    </w:tbl>
    <w:p w14:paraId="54F493DA" w14:textId="77777777" w:rsidR="001E4893" w:rsidRDefault="001E4893" w:rsidP="00E06A04">
      <w:pPr>
        <w:rPr>
          <w:rFonts w:ascii="Arial" w:hAnsi="Arial" w:cs="Arial"/>
          <w:sz w:val="2"/>
          <w:szCs w:val="2"/>
        </w:rPr>
      </w:pPr>
    </w:p>
    <w:sectPr w:rsidR="001E4893" w:rsidSect="004B7A3B">
      <w:headerReference w:type="default" r:id="rId21"/>
      <w:footerReference w:type="default" r:id="rId22"/>
      <w:pgSz w:w="11906" w:h="16838"/>
      <w:pgMar w:top="284" w:right="284" w:bottom="284" w:left="28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B932" w14:textId="77777777" w:rsidR="004B7A3B" w:rsidRDefault="004B7A3B" w:rsidP="00DF6BC2">
      <w:pPr>
        <w:spacing w:after="0" w:line="240" w:lineRule="auto"/>
      </w:pPr>
      <w:r>
        <w:separator/>
      </w:r>
    </w:p>
  </w:endnote>
  <w:endnote w:type="continuationSeparator" w:id="0">
    <w:p w14:paraId="5E4E048C" w14:textId="77777777" w:rsidR="004B7A3B" w:rsidRDefault="004B7A3B" w:rsidP="00DF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E6ED" w14:textId="77777777" w:rsidR="0079273E" w:rsidRPr="0079273E" w:rsidRDefault="0079273E" w:rsidP="005A25D0">
    <w:pPr>
      <w:spacing w:after="0"/>
      <w:ind w:right="574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004C" w14:textId="77777777" w:rsidR="004B7A3B" w:rsidRDefault="004B7A3B" w:rsidP="00DF6BC2">
      <w:pPr>
        <w:spacing w:after="0" w:line="240" w:lineRule="auto"/>
      </w:pPr>
      <w:r>
        <w:separator/>
      </w:r>
    </w:p>
  </w:footnote>
  <w:footnote w:type="continuationSeparator" w:id="0">
    <w:p w14:paraId="63C74839" w14:textId="77777777" w:rsidR="004B7A3B" w:rsidRDefault="004B7A3B" w:rsidP="00DF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7094" w14:textId="77777777" w:rsidR="00501067" w:rsidRPr="00501067" w:rsidRDefault="00501067" w:rsidP="00501067">
    <w:pPr>
      <w:pStyle w:val="Header"/>
      <w:rPr>
        <w:sz w:val="10"/>
      </w:rPr>
    </w:pPr>
    <w:r>
      <w:rPr>
        <w:sz w:val="2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8"/>
      <w:gridCol w:w="5228"/>
    </w:tblGrid>
    <w:tr w:rsidR="00501067" w14:paraId="3AF472B1" w14:textId="77777777" w:rsidTr="0089291D">
      <w:tc>
        <w:tcPr>
          <w:tcW w:w="5228" w:type="dxa"/>
        </w:tcPr>
        <w:p w14:paraId="697188EC" w14:textId="77777777" w:rsidR="00501067" w:rsidRDefault="00501067" w:rsidP="00501067">
          <w:pPr>
            <w:pStyle w:val="Header"/>
          </w:pPr>
          <w:r w:rsidRPr="00501067">
            <w:rPr>
              <w:noProof/>
              <w:lang w:eastAsia="en-GB"/>
            </w:rPr>
            <w:drawing>
              <wp:inline distT="0" distB="0" distL="0" distR="0" wp14:anchorId="42D9DE09" wp14:editId="3B27CA59">
                <wp:extent cx="1516893" cy="252000"/>
                <wp:effectExtent l="0" t="0" r="0" b="0"/>
                <wp:docPr id="1" name="Picture 1" descr="S:\StudentSuccess\StuExperience\ProgressionPlus\Re Branding\progression+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StudentSuccess\StuExperience\ProgressionPlus\Re Branding\progression+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893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14:paraId="439EB78D" w14:textId="77777777" w:rsidR="00501067" w:rsidRDefault="00501067" w:rsidP="00501067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08A9253" wp14:editId="5F1C3365">
                <wp:extent cx="868028" cy="288000"/>
                <wp:effectExtent l="0" t="0" r="8890" b="0"/>
                <wp:docPr id="3" name="Picture 3" descr="https://gallery.mailchimp.com/309544094873d3fba0a9fe278/images/489acf1f-78ab-428f-b28c-a48dcd11fc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gallery.mailchimp.com/309544094873d3fba0a9fe278/images/489acf1f-78ab-428f-b28c-a48dcd11fc14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13" t="18595" r="13185" b="22314"/>
                        <a:stretch/>
                      </pic:blipFill>
                      <pic:spPr bwMode="auto">
                        <a:xfrm>
                          <a:off x="0" y="0"/>
                          <a:ext cx="868028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EE0BB4E" w14:textId="77777777" w:rsidR="00501067" w:rsidRPr="00501067" w:rsidRDefault="00501067" w:rsidP="00501067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B909" w14:textId="77777777" w:rsidR="00501067" w:rsidRPr="00501067" w:rsidRDefault="00501067" w:rsidP="00501067">
    <w:pPr>
      <w:pStyle w:val="Header"/>
      <w:rPr>
        <w:sz w:val="10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8"/>
      <w:gridCol w:w="5228"/>
    </w:tblGrid>
    <w:tr w:rsidR="00501067" w14:paraId="11F0F6DD" w14:textId="77777777" w:rsidTr="00501067">
      <w:trPr>
        <w:jc w:val="center"/>
      </w:trPr>
      <w:tc>
        <w:tcPr>
          <w:tcW w:w="5228" w:type="dxa"/>
        </w:tcPr>
        <w:p w14:paraId="42BA681C" w14:textId="77777777" w:rsidR="00501067" w:rsidRDefault="00501067" w:rsidP="00501067">
          <w:pPr>
            <w:pStyle w:val="Header"/>
          </w:pPr>
          <w:r w:rsidRPr="00501067">
            <w:rPr>
              <w:noProof/>
              <w:lang w:eastAsia="en-GB"/>
            </w:rPr>
            <w:drawing>
              <wp:inline distT="0" distB="0" distL="0" distR="0" wp14:anchorId="57ECA134" wp14:editId="2BF12255">
                <wp:extent cx="1516893" cy="252000"/>
                <wp:effectExtent l="0" t="0" r="0" b="0"/>
                <wp:docPr id="4" name="Picture 4" descr="S:\StudentSuccess\StuExperience\ProgressionPlus\Re Branding\progression+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StudentSuccess\StuExperience\ProgressionPlus\Re Branding\progression+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893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14:paraId="0438CBD9" w14:textId="77777777" w:rsidR="00501067" w:rsidRDefault="00501067" w:rsidP="00501067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CBED392" wp14:editId="1FC766D3">
                <wp:extent cx="868028" cy="288000"/>
                <wp:effectExtent l="0" t="0" r="8890" b="0"/>
                <wp:docPr id="5" name="Picture 5" descr="https://gallery.mailchimp.com/309544094873d3fba0a9fe278/images/489acf1f-78ab-428f-b28c-a48dcd11fc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gallery.mailchimp.com/309544094873d3fba0a9fe278/images/489acf1f-78ab-428f-b28c-a48dcd11fc14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13" t="18595" r="13185" b="22314"/>
                        <a:stretch/>
                      </pic:blipFill>
                      <pic:spPr bwMode="auto">
                        <a:xfrm>
                          <a:off x="0" y="0"/>
                          <a:ext cx="868028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43B2425" w14:textId="77777777" w:rsidR="00501067" w:rsidRPr="00501067" w:rsidRDefault="00501067" w:rsidP="00501067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0237"/>
    <w:multiLevelType w:val="hybridMultilevel"/>
    <w:tmpl w:val="66427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542E8"/>
    <w:multiLevelType w:val="hybridMultilevel"/>
    <w:tmpl w:val="1D64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0148E"/>
    <w:multiLevelType w:val="hybridMultilevel"/>
    <w:tmpl w:val="99BA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87B8C"/>
    <w:multiLevelType w:val="hybridMultilevel"/>
    <w:tmpl w:val="E9146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D34E5"/>
    <w:multiLevelType w:val="hybridMultilevel"/>
    <w:tmpl w:val="E1AE7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D2FB5"/>
    <w:multiLevelType w:val="hybridMultilevel"/>
    <w:tmpl w:val="C47C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C7BF0"/>
    <w:multiLevelType w:val="hybridMultilevel"/>
    <w:tmpl w:val="EB98C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11448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F4BCB"/>
    <w:multiLevelType w:val="hybridMultilevel"/>
    <w:tmpl w:val="C380AE34"/>
    <w:lvl w:ilvl="0" w:tplc="11A8BE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81B62" w:themeColor="accent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292FD8"/>
    <w:multiLevelType w:val="hybridMultilevel"/>
    <w:tmpl w:val="4F5A9330"/>
    <w:lvl w:ilvl="0" w:tplc="30B02296">
      <w:start w:val="1"/>
      <w:numFmt w:val="decimal"/>
      <w:lvlText w:val="%1."/>
      <w:lvlJc w:val="left"/>
      <w:pPr>
        <w:ind w:left="720" w:hanging="360"/>
      </w:pPr>
      <w:rPr>
        <w:b/>
        <w:color w:val="1D7DAF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C1059"/>
    <w:multiLevelType w:val="hybridMultilevel"/>
    <w:tmpl w:val="C86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444B"/>
    <w:multiLevelType w:val="hybridMultilevel"/>
    <w:tmpl w:val="85D2505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E547E80"/>
    <w:multiLevelType w:val="hybridMultilevel"/>
    <w:tmpl w:val="A6F696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D7DAF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6B037D0"/>
    <w:multiLevelType w:val="hybridMultilevel"/>
    <w:tmpl w:val="AB288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47268"/>
    <w:multiLevelType w:val="hybridMultilevel"/>
    <w:tmpl w:val="6E621BEA"/>
    <w:lvl w:ilvl="0" w:tplc="6AFA71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89434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71B75"/>
    <w:multiLevelType w:val="hybridMultilevel"/>
    <w:tmpl w:val="2ACEAE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9D3CFC"/>
    <w:multiLevelType w:val="hybridMultilevel"/>
    <w:tmpl w:val="8A7E9914"/>
    <w:lvl w:ilvl="0" w:tplc="00AAB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11448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CC39E9"/>
    <w:multiLevelType w:val="hybridMultilevel"/>
    <w:tmpl w:val="50E609F2"/>
    <w:lvl w:ilvl="0" w:tplc="C210985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D7DAF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11067133">
    <w:abstractNumId w:val="16"/>
  </w:num>
  <w:num w:numId="2" w16cid:durableId="1726761551">
    <w:abstractNumId w:val="2"/>
  </w:num>
  <w:num w:numId="3" w16cid:durableId="415246024">
    <w:abstractNumId w:val="8"/>
  </w:num>
  <w:num w:numId="4" w16cid:durableId="1186017727">
    <w:abstractNumId w:val="5"/>
  </w:num>
  <w:num w:numId="5" w16cid:durableId="896433276">
    <w:abstractNumId w:val="13"/>
  </w:num>
  <w:num w:numId="6" w16cid:durableId="980378925">
    <w:abstractNumId w:val="15"/>
  </w:num>
  <w:num w:numId="7" w16cid:durableId="855077515">
    <w:abstractNumId w:val="12"/>
  </w:num>
  <w:num w:numId="8" w16cid:durableId="1555047986">
    <w:abstractNumId w:val="3"/>
  </w:num>
  <w:num w:numId="9" w16cid:durableId="47536508">
    <w:abstractNumId w:val="0"/>
  </w:num>
  <w:num w:numId="10" w16cid:durableId="1602683504">
    <w:abstractNumId w:val="7"/>
  </w:num>
  <w:num w:numId="11" w16cid:durableId="80760270">
    <w:abstractNumId w:val="11"/>
  </w:num>
  <w:num w:numId="12" w16cid:durableId="1731265341">
    <w:abstractNumId w:val="10"/>
  </w:num>
  <w:num w:numId="13" w16cid:durableId="1347748008">
    <w:abstractNumId w:val="14"/>
  </w:num>
  <w:num w:numId="14" w16cid:durableId="1230923738">
    <w:abstractNumId w:val="9"/>
  </w:num>
  <w:num w:numId="15" w16cid:durableId="1992177692">
    <w:abstractNumId w:val="4"/>
  </w:num>
  <w:num w:numId="16" w16cid:durableId="815101802">
    <w:abstractNumId w:val="6"/>
  </w:num>
  <w:num w:numId="17" w16cid:durableId="47996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E8"/>
    <w:rsid w:val="00024C9B"/>
    <w:rsid w:val="00061471"/>
    <w:rsid w:val="00061DFF"/>
    <w:rsid w:val="00083445"/>
    <w:rsid w:val="00093409"/>
    <w:rsid w:val="000A403E"/>
    <w:rsid w:val="000B5273"/>
    <w:rsid w:val="000C6BEA"/>
    <w:rsid w:val="000D050E"/>
    <w:rsid w:val="000D6378"/>
    <w:rsid w:val="000E596B"/>
    <w:rsid w:val="001009FF"/>
    <w:rsid w:val="001176C3"/>
    <w:rsid w:val="00124189"/>
    <w:rsid w:val="001243F5"/>
    <w:rsid w:val="00132DFC"/>
    <w:rsid w:val="001414DA"/>
    <w:rsid w:val="0014546D"/>
    <w:rsid w:val="0018455B"/>
    <w:rsid w:val="00195943"/>
    <w:rsid w:val="001C0143"/>
    <w:rsid w:val="001C48C3"/>
    <w:rsid w:val="001C7D52"/>
    <w:rsid w:val="001E4893"/>
    <w:rsid w:val="001E4F40"/>
    <w:rsid w:val="001F45D4"/>
    <w:rsid w:val="002149A3"/>
    <w:rsid w:val="00220392"/>
    <w:rsid w:val="00220520"/>
    <w:rsid w:val="00254DAC"/>
    <w:rsid w:val="0026677D"/>
    <w:rsid w:val="00271896"/>
    <w:rsid w:val="00280F33"/>
    <w:rsid w:val="002F7855"/>
    <w:rsid w:val="00307EF5"/>
    <w:rsid w:val="00317C6F"/>
    <w:rsid w:val="0032280E"/>
    <w:rsid w:val="00361BA9"/>
    <w:rsid w:val="003770C6"/>
    <w:rsid w:val="003B58F3"/>
    <w:rsid w:val="00413BAC"/>
    <w:rsid w:val="0045169D"/>
    <w:rsid w:val="00456D62"/>
    <w:rsid w:val="00486C77"/>
    <w:rsid w:val="004B52AB"/>
    <w:rsid w:val="004B7A3B"/>
    <w:rsid w:val="00501067"/>
    <w:rsid w:val="00507D6D"/>
    <w:rsid w:val="00513702"/>
    <w:rsid w:val="00546B2F"/>
    <w:rsid w:val="005A25D0"/>
    <w:rsid w:val="005B29C7"/>
    <w:rsid w:val="005C739C"/>
    <w:rsid w:val="0060525E"/>
    <w:rsid w:val="00635DDE"/>
    <w:rsid w:val="00684447"/>
    <w:rsid w:val="006A1811"/>
    <w:rsid w:val="006A40C1"/>
    <w:rsid w:val="006A73CA"/>
    <w:rsid w:val="006B5CBF"/>
    <w:rsid w:val="006F5C68"/>
    <w:rsid w:val="007203C4"/>
    <w:rsid w:val="007757AC"/>
    <w:rsid w:val="00783BF5"/>
    <w:rsid w:val="00791138"/>
    <w:rsid w:val="0079273E"/>
    <w:rsid w:val="00792B69"/>
    <w:rsid w:val="007B01DF"/>
    <w:rsid w:val="007C3B17"/>
    <w:rsid w:val="007D01FE"/>
    <w:rsid w:val="007D26A1"/>
    <w:rsid w:val="007D601D"/>
    <w:rsid w:val="007F1E84"/>
    <w:rsid w:val="007F5F61"/>
    <w:rsid w:val="0082407A"/>
    <w:rsid w:val="00857286"/>
    <w:rsid w:val="008F2364"/>
    <w:rsid w:val="00903DE8"/>
    <w:rsid w:val="009443A0"/>
    <w:rsid w:val="00957959"/>
    <w:rsid w:val="00960B94"/>
    <w:rsid w:val="00986F63"/>
    <w:rsid w:val="009948D0"/>
    <w:rsid w:val="009D4DC3"/>
    <w:rsid w:val="009D4FB3"/>
    <w:rsid w:val="009D708E"/>
    <w:rsid w:val="009F4DD3"/>
    <w:rsid w:val="00A304AA"/>
    <w:rsid w:val="00A431F5"/>
    <w:rsid w:val="00A434EF"/>
    <w:rsid w:val="00A54232"/>
    <w:rsid w:val="00A643D3"/>
    <w:rsid w:val="00A72ED5"/>
    <w:rsid w:val="00A73055"/>
    <w:rsid w:val="00A90675"/>
    <w:rsid w:val="00AC231E"/>
    <w:rsid w:val="00AC5D78"/>
    <w:rsid w:val="00AD176B"/>
    <w:rsid w:val="00AD7B32"/>
    <w:rsid w:val="00B36FA1"/>
    <w:rsid w:val="00B518EC"/>
    <w:rsid w:val="00B76C3F"/>
    <w:rsid w:val="00BA1C2D"/>
    <w:rsid w:val="00BC1C56"/>
    <w:rsid w:val="00BE7016"/>
    <w:rsid w:val="00BF122F"/>
    <w:rsid w:val="00C00F8C"/>
    <w:rsid w:val="00C1498A"/>
    <w:rsid w:val="00C32012"/>
    <w:rsid w:val="00C367BD"/>
    <w:rsid w:val="00C55154"/>
    <w:rsid w:val="00CF05D2"/>
    <w:rsid w:val="00D709DC"/>
    <w:rsid w:val="00D8509E"/>
    <w:rsid w:val="00DE1D4E"/>
    <w:rsid w:val="00DE2176"/>
    <w:rsid w:val="00DE2697"/>
    <w:rsid w:val="00DF0DCA"/>
    <w:rsid w:val="00DF456F"/>
    <w:rsid w:val="00DF6BC2"/>
    <w:rsid w:val="00E056BA"/>
    <w:rsid w:val="00E06A04"/>
    <w:rsid w:val="00E455E5"/>
    <w:rsid w:val="00E70415"/>
    <w:rsid w:val="00E72A51"/>
    <w:rsid w:val="00E94B8B"/>
    <w:rsid w:val="00EA0011"/>
    <w:rsid w:val="00ED0529"/>
    <w:rsid w:val="00ED06AB"/>
    <w:rsid w:val="00F135AB"/>
    <w:rsid w:val="00F318F4"/>
    <w:rsid w:val="00F50F27"/>
    <w:rsid w:val="00F5216C"/>
    <w:rsid w:val="00F54249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9D051"/>
  <w15:chartTrackingRefBased/>
  <w15:docId w15:val="{A4D507E5-B57E-4894-B902-558EDDC7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BC2"/>
    <w:rPr>
      <w:color w:val="8BC04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C2"/>
  </w:style>
  <w:style w:type="paragraph" w:styleId="Footer">
    <w:name w:val="footer"/>
    <w:basedOn w:val="Normal"/>
    <w:link w:val="FooterChar"/>
    <w:uiPriority w:val="99"/>
    <w:unhideWhenUsed/>
    <w:rsid w:val="00DF6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C2"/>
  </w:style>
  <w:style w:type="character" w:styleId="FollowedHyperlink">
    <w:name w:val="FollowedHyperlink"/>
    <w:basedOn w:val="DefaultParagraphFont"/>
    <w:uiPriority w:val="99"/>
    <w:semiHidden/>
    <w:unhideWhenUsed/>
    <w:rsid w:val="00C367BD"/>
    <w:rPr>
      <w:color w:val="D81B6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dmissionstesting.org/" TargetMode="External"/><Relationship Id="rId18" Type="http://schemas.openxmlformats.org/officeDocument/2006/relationships/hyperlink" Target="https://lnat.ac.uk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ucat.ac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as.com/undergraduate/applying-university/admissions-test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ox.ac.uk/admissions/undergraduate/applying-to-oxford/guide/admissions-tests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rogression+">
      <a:dk1>
        <a:srgbClr val="1D1D1B"/>
      </a:dk1>
      <a:lt1>
        <a:srgbClr val="FFFFFF"/>
      </a:lt1>
      <a:dk2>
        <a:srgbClr val="706F6F"/>
      </a:dk2>
      <a:lt2>
        <a:srgbClr val="FFFFFF"/>
      </a:lt2>
      <a:accent1>
        <a:srgbClr val="612F88"/>
      </a:accent1>
      <a:accent2>
        <a:srgbClr val="36A4DD"/>
      </a:accent2>
      <a:accent3>
        <a:srgbClr val="8BC04D"/>
      </a:accent3>
      <a:accent4>
        <a:srgbClr val="D81B62"/>
      </a:accent4>
      <a:accent5>
        <a:srgbClr val="612F88"/>
      </a:accent5>
      <a:accent6>
        <a:srgbClr val="36A4DD"/>
      </a:accent6>
      <a:hlink>
        <a:srgbClr val="8BC04D"/>
      </a:hlink>
      <a:folHlink>
        <a:srgbClr val="D81B6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f8910a-8580-4559-a03f-49edf69ef66f" xsi:nil="true"/>
    <lcf76f155ced4ddcb4097134ff3c332f xmlns="80c17978-0c52-4bf8-a03b-6fde754c86da">
      <Terms xmlns="http://schemas.microsoft.com/office/infopath/2007/PartnerControls"/>
    </lcf76f155ced4ddcb4097134ff3c332f>
    <SharedWithUsers xmlns="f9f8910a-8580-4559-a03f-49edf69ef66f">
      <UserInfo>
        <DisplayName/>
        <AccountId xsi:nil="true"/>
        <AccountType/>
      </UserInfo>
    </SharedWithUsers>
    <MediaLengthInSeconds xmlns="80c17978-0c52-4bf8-a03b-6fde754c86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3F5301A669B49BDA95BDD647ACDEB" ma:contentTypeVersion="18" ma:contentTypeDescription="Create a new document." ma:contentTypeScope="" ma:versionID="38df7e53a45294316636ce0381df77c8">
  <xsd:schema xmlns:xsd="http://www.w3.org/2001/XMLSchema" xmlns:xs="http://www.w3.org/2001/XMLSchema" xmlns:p="http://schemas.microsoft.com/office/2006/metadata/properties" xmlns:ns2="80c17978-0c52-4bf8-a03b-6fde754c86da" xmlns:ns3="f9f8910a-8580-4559-a03f-49edf69ef66f" targetNamespace="http://schemas.microsoft.com/office/2006/metadata/properties" ma:root="true" ma:fieldsID="58cfcf1e62052672b2c7a805112395b6" ns2:_="" ns3:_="">
    <xsd:import namespace="80c17978-0c52-4bf8-a03b-6fde754c86da"/>
    <xsd:import namespace="f9f8910a-8580-4559-a03f-49edf69ef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17978-0c52-4bf8-a03b-6fde754c8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8910a-8580-4559-a03f-49edf69ef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bda670-715f-4eee-8fe5-b2a9fa7ba2f1}" ma:internalName="TaxCatchAll" ma:showField="CatchAllData" ma:web="f9f8910a-8580-4559-a03f-49edf69ef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17F72C-D3C7-41FD-B9A1-B05C48DE1906}">
  <ds:schemaRefs>
    <ds:schemaRef ds:uri="http://schemas.microsoft.com/office/2006/metadata/properties"/>
    <ds:schemaRef ds:uri="http://schemas.microsoft.com/office/infopath/2007/PartnerControls"/>
    <ds:schemaRef ds:uri="f9f8910a-8580-4559-a03f-49edf69ef66f"/>
    <ds:schemaRef ds:uri="80c17978-0c52-4bf8-a03b-6fde754c86da"/>
  </ds:schemaRefs>
</ds:datastoreItem>
</file>

<file path=customXml/itemProps2.xml><?xml version="1.0" encoding="utf-8"?>
<ds:datastoreItem xmlns:ds="http://schemas.openxmlformats.org/officeDocument/2006/customXml" ds:itemID="{87070B81-4786-4436-978D-E702B33FB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17978-0c52-4bf8-a03b-6fde754c86da"/>
    <ds:schemaRef ds:uri="f9f8910a-8580-4559-a03f-49edf69ef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F4749-647B-4EF5-BE03-CC793BF98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Welch</dc:creator>
  <cp:keywords/>
  <dc:description/>
  <cp:lastModifiedBy>Vicky Ross</cp:lastModifiedBy>
  <cp:revision>4</cp:revision>
  <cp:lastPrinted>2023-05-12T13:26:00Z</cp:lastPrinted>
  <dcterms:created xsi:type="dcterms:W3CDTF">2023-05-12T13:50:00Z</dcterms:created>
  <dcterms:modified xsi:type="dcterms:W3CDTF">2024-05-16T11:45:00Z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0x0101000823F5301A669B49BDA95BDD647ACDEB</vt:lpwstr>
  </property>
  <property fmtid="{D5CDD505-2E9C-101B-9397-08002B2CF9AE}" pid="3" name="Order">
    <vt:r8>1119800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ColorHex">
    <vt:lpwstr/>
  </property>
  <property fmtid="{D5CDD505-2E9C-101B-9397-08002B2CF9AE}" pid="7" name="_Emoji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_ColorTag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